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6"/>
        <w:rPr>
          <w:sz w:val="20"/>
        </w:rPr>
      </w:pPr>
    </w:p>
    <w:p w:rsidR="00AF25D8" w:rsidRDefault="0064005D">
      <w:pPr>
        <w:pStyle w:val="Titolo"/>
      </w:pPr>
      <w:r>
        <w:t>Protocollo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</w:p>
    <w:p w:rsidR="00AF25D8" w:rsidRDefault="00AF25D8">
      <w:pPr>
        <w:pStyle w:val="Corpotesto"/>
        <w:rPr>
          <w:b/>
          <w:sz w:val="30"/>
        </w:rPr>
      </w:pPr>
    </w:p>
    <w:p w:rsidR="00AF25D8" w:rsidRDefault="00AF25D8">
      <w:pPr>
        <w:pStyle w:val="Corpotesto"/>
        <w:rPr>
          <w:b/>
          <w:sz w:val="30"/>
        </w:rPr>
      </w:pPr>
    </w:p>
    <w:p w:rsidR="00AF25D8" w:rsidRDefault="0064005D">
      <w:pPr>
        <w:pStyle w:val="Titolo1"/>
        <w:spacing w:before="269" w:line="480" w:lineRule="auto"/>
        <w:ind w:left="320" w:right="318"/>
        <w:jc w:val="both"/>
      </w:pPr>
      <w:r>
        <w:t>Confronto della tecnica “</w:t>
      </w:r>
      <w:r>
        <w:rPr>
          <w:b/>
        </w:rPr>
        <w:t>R</w:t>
      </w:r>
      <w:r>
        <w:t xml:space="preserve">everse </w:t>
      </w:r>
      <w:r>
        <w:rPr>
          <w:b/>
        </w:rPr>
        <w:t>T</w:t>
      </w:r>
      <w:r>
        <w:t>-stenting And Minimal Protrusion” con la tecnica “</w:t>
      </w:r>
      <w:r>
        <w:rPr>
          <w:b/>
        </w:rPr>
        <w:t>Ex</w:t>
      </w:r>
      <w:r>
        <w:t>ternal</w:t>
      </w:r>
      <w:r>
        <w:rPr>
          <w:spacing w:val="1"/>
        </w:rPr>
        <w:t xml:space="preserve"> </w:t>
      </w:r>
      <w:r>
        <w:rPr>
          <w:spacing w:val="-1"/>
        </w:rPr>
        <w:t>Minicrush”</w:t>
      </w:r>
      <w:r>
        <w:rPr>
          <w:spacing w:val="-14"/>
        </w:rPr>
        <w:t xml:space="preserve"> </w:t>
      </w:r>
      <w:r>
        <w:rPr>
          <w:spacing w:val="-1"/>
        </w:rPr>
        <w:t>nel</w:t>
      </w:r>
      <w:r>
        <w:rPr>
          <w:spacing w:val="-12"/>
        </w:rPr>
        <w:t xml:space="preserve"> </w:t>
      </w:r>
      <w:r>
        <w:rPr>
          <w:spacing w:val="-1"/>
        </w:rPr>
        <w:t>trattamento</w:t>
      </w:r>
      <w:r>
        <w:rPr>
          <w:spacing w:val="-12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biforcazioni</w:t>
      </w:r>
      <w:r>
        <w:rPr>
          <w:spacing w:val="-12"/>
        </w:rPr>
        <w:t xml:space="preserve"> </w:t>
      </w:r>
      <w:r>
        <w:t>coronariche</w:t>
      </w:r>
      <w:r>
        <w:rPr>
          <w:spacing w:val="-13"/>
        </w:rPr>
        <w:t xml:space="preserve"> </w:t>
      </w:r>
      <w:r>
        <w:t>complesse</w:t>
      </w:r>
      <w:r>
        <w:rPr>
          <w:spacing w:val="-14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indicazione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trattamento</w:t>
      </w:r>
      <w:r>
        <w:rPr>
          <w:spacing w:val="-57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doppio stent (</w:t>
      </w:r>
      <w:r>
        <w:rPr>
          <w:b/>
        </w:rPr>
        <w:t>T-REX</w:t>
      </w:r>
      <w:r>
        <w:rPr>
          <w:b/>
          <w:spacing w:val="-1"/>
        </w:rPr>
        <w:t xml:space="preserve"> </w:t>
      </w:r>
      <w:r>
        <w:rPr>
          <w:b/>
        </w:rPr>
        <w:t>trial</w:t>
      </w:r>
      <w:r>
        <w:t>).</w:t>
      </w: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64005D">
      <w:pPr>
        <w:pStyle w:val="Titolo2"/>
        <w:tabs>
          <w:tab w:val="left" w:pos="3622"/>
        </w:tabs>
        <w:spacing w:before="176" w:line="250" w:lineRule="exact"/>
      </w:pPr>
      <w:r>
        <w:t>Principal</w:t>
      </w:r>
      <w:r>
        <w:rPr>
          <w:spacing w:val="-3"/>
        </w:rPr>
        <w:t xml:space="preserve"> </w:t>
      </w:r>
      <w:r>
        <w:t>Investigators</w:t>
      </w:r>
      <w:r>
        <w:rPr>
          <w:b w:val="0"/>
        </w:rPr>
        <w:tab/>
      </w:r>
      <w:r>
        <w:t>Dr.</w:t>
      </w:r>
      <w:r>
        <w:rPr>
          <w:spacing w:val="-5"/>
        </w:rPr>
        <w:t xml:space="preserve"> </w:t>
      </w:r>
      <w:r>
        <w:t>Giulio</w:t>
      </w:r>
      <w:r>
        <w:rPr>
          <w:spacing w:val="-5"/>
        </w:rPr>
        <w:t xml:space="preserve"> </w:t>
      </w:r>
      <w:r>
        <w:t>Piedimonte</w:t>
      </w:r>
    </w:p>
    <w:p w:rsidR="00AF25D8" w:rsidRDefault="0064005D">
      <w:pPr>
        <w:pStyle w:val="Corpotesto"/>
        <w:spacing w:line="250" w:lineRule="exact"/>
        <w:ind w:left="3622"/>
      </w:pPr>
      <w:r>
        <w:t>Interventional</w:t>
      </w:r>
      <w:r>
        <w:rPr>
          <w:spacing w:val="-2"/>
        </w:rPr>
        <w:t xml:space="preserve"> </w:t>
      </w:r>
      <w:r>
        <w:t>Cardiology</w:t>
      </w:r>
      <w:r>
        <w:rPr>
          <w:spacing w:val="-6"/>
        </w:rPr>
        <w:t xml:space="preserve"> </w:t>
      </w:r>
      <w:r>
        <w:t>Unit</w:t>
      </w:r>
    </w:p>
    <w:p w:rsidR="00AF25D8" w:rsidRDefault="0064005D">
      <w:pPr>
        <w:pStyle w:val="Corpotesto"/>
        <w:spacing w:before="1" w:line="252" w:lineRule="exact"/>
        <w:ind w:left="3622"/>
      </w:pPr>
      <w:r>
        <w:t>ASLTO3</w:t>
      </w:r>
      <w:r>
        <w:rPr>
          <w:spacing w:val="-2"/>
        </w:rPr>
        <w:t xml:space="preserve"> </w:t>
      </w:r>
      <w:r>
        <w:t>Rivoli</w:t>
      </w:r>
      <w:r>
        <w:rPr>
          <w:spacing w:val="-1"/>
        </w:rPr>
        <w:t xml:space="preserve"> </w:t>
      </w:r>
      <w:r>
        <w:t>Infermi</w:t>
      </w:r>
      <w:r>
        <w:rPr>
          <w:spacing w:val="-1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(Rivoli)</w:t>
      </w:r>
      <w:r>
        <w:rPr>
          <w:spacing w:val="-4"/>
        </w:rPr>
        <w:t xml:space="preserve"> </w:t>
      </w:r>
      <w:r>
        <w:t>Turin,</w:t>
      </w:r>
      <w:r>
        <w:rPr>
          <w:spacing w:val="-2"/>
        </w:rPr>
        <w:t xml:space="preserve"> </w:t>
      </w:r>
      <w:r>
        <w:t>Italy</w:t>
      </w:r>
    </w:p>
    <w:p w:rsidR="00AF25D8" w:rsidRDefault="0064005D">
      <w:pPr>
        <w:pStyle w:val="Corpotesto"/>
        <w:spacing w:line="252" w:lineRule="exact"/>
        <w:ind w:left="3622"/>
      </w:pPr>
      <w:r>
        <w:t>San</w:t>
      </w:r>
      <w:r>
        <w:rPr>
          <w:spacing w:val="-2"/>
        </w:rPr>
        <w:t xml:space="preserve"> </w:t>
      </w:r>
      <w:r>
        <w:t>Luigi</w:t>
      </w:r>
      <w:r>
        <w:rPr>
          <w:spacing w:val="-1"/>
        </w:rPr>
        <w:t xml:space="preserve"> </w:t>
      </w:r>
      <w:r>
        <w:t>Gonzaga</w:t>
      </w:r>
      <w:r>
        <w:rPr>
          <w:spacing w:val="-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(Orbassano),</w:t>
      </w:r>
      <w:r>
        <w:rPr>
          <w:spacing w:val="-5"/>
        </w:rPr>
        <w:t xml:space="preserve"> </w:t>
      </w:r>
      <w:r>
        <w:t>Turin,</w:t>
      </w:r>
      <w:r>
        <w:rPr>
          <w:spacing w:val="-1"/>
        </w:rPr>
        <w:t xml:space="preserve"> </w:t>
      </w:r>
      <w:r>
        <w:t>Italy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</w:pPr>
    </w:p>
    <w:p w:rsidR="00AF25D8" w:rsidRDefault="0064005D">
      <w:pPr>
        <w:pStyle w:val="Titolo2"/>
        <w:spacing w:before="1" w:line="251" w:lineRule="exact"/>
        <w:ind w:left="3622"/>
      </w:pPr>
      <w:r>
        <w:t>Dr.</w:t>
      </w:r>
      <w:r>
        <w:rPr>
          <w:spacing w:val="-6"/>
        </w:rPr>
        <w:t xml:space="preserve"> </w:t>
      </w:r>
      <w:r>
        <w:t>Ferdinando</w:t>
      </w:r>
      <w:r>
        <w:rPr>
          <w:spacing w:val="-3"/>
        </w:rPr>
        <w:t xml:space="preserve"> </w:t>
      </w:r>
      <w:r>
        <w:t>Varbella</w:t>
      </w:r>
    </w:p>
    <w:p w:rsidR="00AF25D8" w:rsidRDefault="0064005D">
      <w:pPr>
        <w:pStyle w:val="Corpotesto"/>
        <w:spacing w:line="251" w:lineRule="exact"/>
        <w:ind w:left="3622"/>
      </w:pPr>
      <w:r>
        <w:t>Interventional</w:t>
      </w:r>
      <w:r>
        <w:rPr>
          <w:spacing w:val="-2"/>
        </w:rPr>
        <w:t xml:space="preserve"> </w:t>
      </w:r>
      <w:r>
        <w:t>Cardiology</w:t>
      </w:r>
      <w:r>
        <w:rPr>
          <w:spacing w:val="-6"/>
        </w:rPr>
        <w:t xml:space="preserve"> </w:t>
      </w:r>
      <w:r>
        <w:t>Unit</w:t>
      </w:r>
    </w:p>
    <w:p w:rsidR="00AF25D8" w:rsidRDefault="0064005D">
      <w:pPr>
        <w:pStyle w:val="Corpotesto"/>
        <w:spacing w:line="252" w:lineRule="exact"/>
        <w:ind w:left="3622"/>
      </w:pPr>
      <w:r>
        <w:t>ASLTO3</w:t>
      </w:r>
      <w:r>
        <w:rPr>
          <w:spacing w:val="-2"/>
        </w:rPr>
        <w:t xml:space="preserve"> </w:t>
      </w:r>
      <w:r>
        <w:t>Rivoli</w:t>
      </w:r>
      <w:r>
        <w:rPr>
          <w:spacing w:val="-1"/>
        </w:rPr>
        <w:t xml:space="preserve"> </w:t>
      </w:r>
      <w:r>
        <w:t>Infermi</w:t>
      </w:r>
      <w:r>
        <w:rPr>
          <w:spacing w:val="-1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(Rivoli)</w:t>
      </w:r>
      <w:r>
        <w:rPr>
          <w:spacing w:val="-4"/>
        </w:rPr>
        <w:t xml:space="preserve"> </w:t>
      </w:r>
      <w:r>
        <w:t>Turin,</w:t>
      </w:r>
      <w:r>
        <w:rPr>
          <w:spacing w:val="-2"/>
        </w:rPr>
        <w:t xml:space="preserve"> </w:t>
      </w:r>
      <w:r>
        <w:t>Italy</w:t>
      </w:r>
    </w:p>
    <w:p w:rsidR="00AF25D8" w:rsidRDefault="0064005D">
      <w:pPr>
        <w:pStyle w:val="Corpotesto"/>
        <w:spacing w:line="252" w:lineRule="exact"/>
        <w:ind w:left="3622"/>
      </w:pPr>
      <w:r>
        <w:t>San</w:t>
      </w:r>
      <w:r>
        <w:rPr>
          <w:spacing w:val="-2"/>
        </w:rPr>
        <w:t xml:space="preserve"> </w:t>
      </w:r>
      <w:r>
        <w:t>Luigi</w:t>
      </w:r>
      <w:r>
        <w:rPr>
          <w:spacing w:val="-1"/>
        </w:rPr>
        <w:t xml:space="preserve"> </w:t>
      </w:r>
      <w:r>
        <w:t>Gonzaga</w:t>
      </w:r>
      <w:r>
        <w:rPr>
          <w:spacing w:val="-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(Orbassano),</w:t>
      </w:r>
      <w:r>
        <w:rPr>
          <w:spacing w:val="-5"/>
        </w:rPr>
        <w:t xml:space="preserve"> </w:t>
      </w:r>
      <w:r>
        <w:t>Turin,</w:t>
      </w:r>
      <w:r>
        <w:rPr>
          <w:spacing w:val="-1"/>
        </w:rPr>
        <w:t xml:space="preserve"> </w:t>
      </w:r>
      <w:r>
        <w:t>Italy</w:t>
      </w:r>
    </w:p>
    <w:p w:rsidR="00AF25D8" w:rsidRDefault="00AF25D8">
      <w:pPr>
        <w:spacing w:line="252" w:lineRule="exact"/>
        <w:sectPr w:rsidR="00AF25D8">
          <w:footerReference w:type="default" r:id="rId7"/>
          <w:type w:val="continuous"/>
          <w:pgSz w:w="11900" w:h="16840"/>
          <w:pgMar w:top="1600" w:right="1140" w:bottom="1060" w:left="760" w:header="720" w:footer="867" w:gutter="0"/>
          <w:pgNumType w:start="1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2"/>
        <w:spacing w:before="92"/>
      </w:pPr>
      <w:r>
        <w:t>ABBREVIAZIONI</w:t>
      </w:r>
    </w:p>
    <w:p w:rsidR="00AF25D8" w:rsidRDefault="0064005D">
      <w:pPr>
        <w:pStyle w:val="Corpotesto"/>
        <w:spacing w:before="121"/>
        <w:ind w:left="319"/>
      </w:pPr>
      <w:r>
        <w:rPr>
          <w:b/>
        </w:rPr>
        <w:t>PCI:</w:t>
      </w:r>
      <w:r>
        <w:rPr>
          <w:b/>
          <w:spacing w:val="-2"/>
        </w:rPr>
        <w:t xml:space="preserve"> </w:t>
      </w:r>
      <w:r>
        <w:t>Angioplastica</w:t>
      </w:r>
      <w:r>
        <w:rPr>
          <w:spacing w:val="-2"/>
        </w:rPr>
        <w:t xml:space="preserve"> </w:t>
      </w:r>
      <w:r>
        <w:t>Coronarica</w:t>
      </w:r>
    </w:p>
    <w:p w:rsidR="00AF25D8" w:rsidRDefault="0064005D">
      <w:pPr>
        <w:pStyle w:val="Corpotesto"/>
        <w:spacing w:before="127"/>
        <w:ind w:left="319"/>
      </w:pPr>
      <w:r>
        <w:rPr>
          <w:b/>
        </w:rPr>
        <w:t>BCC:</w:t>
      </w:r>
      <w:r>
        <w:rPr>
          <w:b/>
          <w:spacing w:val="-2"/>
        </w:rPr>
        <w:t xml:space="preserve"> </w:t>
      </w:r>
      <w:r>
        <w:t>Biforcazione</w:t>
      </w:r>
      <w:r>
        <w:rPr>
          <w:spacing w:val="-2"/>
        </w:rPr>
        <w:t xml:space="preserve"> </w:t>
      </w:r>
      <w:r>
        <w:t>Coronarica</w:t>
      </w:r>
      <w:r>
        <w:rPr>
          <w:spacing w:val="-2"/>
        </w:rPr>
        <w:t xml:space="preserve"> </w:t>
      </w:r>
      <w:r>
        <w:t>Complessa</w:t>
      </w:r>
    </w:p>
    <w:p w:rsidR="00AF25D8" w:rsidRPr="007D20D9" w:rsidRDefault="0064005D">
      <w:pPr>
        <w:spacing w:before="126" w:line="360" w:lineRule="auto"/>
        <w:ind w:left="319" w:right="7804"/>
        <w:rPr>
          <w:lang w:val="en-US"/>
        </w:rPr>
      </w:pPr>
      <w:r w:rsidRPr="007D20D9">
        <w:rPr>
          <w:b/>
          <w:lang w:val="en-US"/>
        </w:rPr>
        <w:t xml:space="preserve">SB: </w:t>
      </w:r>
      <w:r w:rsidRPr="007D20D9">
        <w:rPr>
          <w:lang w:val="en-US"/>
        </w:rPr>
        <w:t>Side Branch</w:t>
      </w:r>
      <w:r w:rsidRPr="007D20D9">
        <w:rPr>
          <w:spacing w:val="1"/>
          <w:lang w:val="en-US"/>
        </w:rPr>
        <w:t xml:space="preserve"> </w:t>
      </w:r>
      <w:r w:rsidRPr="007D20D9">
        <w:rPr>
          <w:b/>
          <w:lang w:val="en-US"/>
        </w:rPr>
        <w:t xml:space="preserve">MV: </w:t>
      </w:r>
      <w:r w:rsidRPr="007D20D9">
        <w:rPr>
          <w:lang w:val="en-US"/>
        </w:rPr>
        <w:t>Main Vessel</w:t>
      </w:r>
      <w:r w:rsidRPr="007D20D9">
        <w:rPr>
          <w:spacing w:val="1"/>
          <w:lang w:val="en-US"/>
        </w:rPr>
        <w:t xml:space="preserve"> </w:t>
      </w:r>
      <w:r w:rsidRPr="007D20D9">
        <w:rPr>
          <w:b/>
          <w:lang w:val="en-US"/>
        </w:rPr>
        <w:t>KB:</w:t>
      </w:r>
      <w:r w:rsidRPr="007D20D9">
        <w:rPr>
          <w:b/>
          <w:spacing w:val="-7"/>
          <w:lang w:val="en-US"/>
        </w:rPr>
        <w:t xml:space="preserve"> </w:t>
      </w:r>
      <w:r w:rsidRPr="007D20D9">
        <w:rPr>
          <w:lang w:val="en-US"/>
        </w:rPr>
        <w:t>Kissing</w:t>
      </w:r>
      <w:r w:rsidRPr="007D20D9">
        <w:rPr>
          <w:spacing w:val="-7"/>
          <w:lang w:val="en-US"/>
        </w:rPr>
        <w:t xml:space="preserve"> </w:t>
      </w:r>
      <w:r w:rsidRPr="007D20D9">
        <w:rPr>
          <w:lang w:val="en-US"/>
        </w:rPr>
        <w:t>Balloon</w:t>
      </w:r>
    </w:p>
    <w:p w:rsidR="00AF25D8" w:rsidRDefault="0064005D">
      <w:pPr>
        <w:pStyle w:val="Corpotesto"/>
        <w:spacing w:line="252" w:lineRule="exact"/>
        <w:ind w:left="319"/>
      </w:pPr>
      <w:r>
        <w:rPr>
          <w:b/>
        </w:rPr>
        <w:t>ISR:</w:t>
      </w:r>
      <w:r>
        <w:rPr>
          <w:b/>
          <w:spacing w:val="-4"/>
        </w:rPr>
        <w:t xml:space="preserve"> </w:t>
      </w:r>
      <w:r>
        <w:t>restenosi</w:t>
      </w:r>
      <w:r>
        <w:rPr>
          <w:spacing w:val="-4"/>
        </w:rPr>
        <w:t xml:space="preserve"> </w:t>
      </w:r>
      <w:r>
        <w:t>intrastent</w:t>
      </w:r>
    </w:p>
    <w:p w:rsidR="00AF25D8" w:rsidRDefault="0064005D">
      <w:pPr>
        <w:pStyle w:val="Corpotesto"/>
        <w:spacing w:before="128"/>
        <w:ind w:left="319"/>
      </w:pPr>
      <w:r>
        <w:rPr>
          <w:b/>
        </w:rPr>
        <w:t xml:space="preserve">ST: </w:t>
      </w:r>
      <w:r>
        <w:t>trombosi dello</w:t>
      </w:r>
      <w:r>
        <w:rPr>
          <w:spacing w:val="-3"/>
        </w:rPr>
        <w:t xml:space="preserve"> </w:t>
      </w:r>
      <w:r>
        <w:t>stent</w:t>
      </w:r>
    </w:p>
    <w:p w:rsidR="00AF25D8" w:rsidRDefault="0064005D">
      <w:pPr>
        <w:pStyle w:val="Corpotesto"/>
        <w:spacing w:before="127"/>
        <w:ind w:left="319"/>
      </w:pPr>
      <w:r>
        <w:rPr>
          <w:b/>
        </w:rPr>
        <w:t>TLF:</w:t>
      </w:r>
      <w:r>
        <w:rPr>
          <w:b/>
          <w:spacing w:val="-3"/>
        </w:rPr>
        <w:t xml:space="preserve"> </w:t>
      </w:r>
      <w:r>
        <w:t>fallimento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lesione</w:t>
      </w:r>
      <w:r>
        <w:rPr>
          <w:spacing w:val="-1"/>
        </w:rPr>
        <w:t xml:space="preserve"> </w:t>
      </w:r>
      <w:r>
        <w:t>target</w:t>
      </w:r>
    </w:p>
    <w:p w:rsidR="00AF25D8" w:rsidRDefault="0064005D">
      <w:pPr>
        <w:pStyle w:val="Corpotesto"/>
        <w:spacing w:before="126"/>
        <w:ind w:left="319"/>
      </w:pPr>
      <w:r>
        <w:rPr>
          <w:b/>
        </w:rPr>
        <w:t>TLR</w:t>
      </w:r>
      <w:r>
        <w:t>:</w:t>
      </w:r>
      <w:r>
        <w:rPr>
          <w:spacing w:val="-2"/>
        </w:rPr>
        <w:t xml:space="preserve"> </w:t>
      </w:r>
      <w:r>
        <w:t>rivascolarizzazione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lesione</w:t>
      </w:r>
      <w:r>
        <w:rPr>
          <w:spacing w:val="-4"/>
        </w:rPr>
        <w:t xml:space="preserve"> </w:t>
      </w:r>
      <w:r>
        <w:t>target</w:t>
      </w:r>
    </w:p>
    <w:p w:rsidR="00AF25D8" w:rsidRDefault="0064005D">
      <w:pPr>
        <w:pStyle w:val="Corpotesto"/>
        <w:spacing w:before="126"/>
        <w:ind w:left="319"/>
      </w:pPr>
      <w:r>
        <w:rPr>
          <w:b/>
        </w:rPr>
        <w:t>CTO:</w:t>
      </w:r>
      <w:r>
        <w:rPr>
          <w:b/>
          <w:spacing w:val="-1"/>
        </w:rPr>
        <w:t xml:space="preserve"> </w:t>
      </w:r>
      <w:r>
        <w:t>occlusione</w:t>
      </w:r>
      <w:r>
        <w:rPr>
          <w:spacing w:val="-1"/>
        </w:rPr>
        <w:t xml:space="preserve"> </w:t>
      </w:r>
      <w:r>
        <w:t>cronica</w:t>
      </w:r>
      <w:r>
        <w:rPr>
          <w:spacing w:val="-3"/>
        </w:rPr>
        <w:t xml:space="preserve"> </w:t>
      </w:r>
      <w:r>
        <w:t>totale</w:t>
      </w:r>
    </w:p>
    <w:p w:rsidR="00AF25D8" w:rsidRDefault="0064005D">
      <w:pPr>
        <w:pStyle w:val="Corpotesto"/>
        <w:spacing w:before="126"/>
        <w:ind w:left="320"/>
      </w:pPr>
      <w:r>
        <w:rPr>
          <w:b/>
        </w:rPr>
        <w:t>POT:</w:t>
      </w:r>
      <w:r>
        <w:rPr>
          <w:b/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ottimizzazione</w:t>
      </w:r>
      <w:r>
        <w:rPr>
          <w:spacing w:val="-2"/>
        </w:rPr>
        <w:t xml:space="preserve"> </w:t>
      </w:r>
      <w:r>
        <w:t>prossimale</w:t>
      </w:r>
    </w:p>
    <w:p w:rsidR="00AF25D8" w:rsidRPr="007D20D9" w:rsidRDefault="0064005D">
      <w:pPr>
        <w:pStyle w:val="Corpotesto"/>
        <w:spacing w:before="127"/>
        <w:ind w:left="319"/>
        <w:rPr>
          <w:lang w:val="en-US"/>
        </w:rPr>
      </w:pPr>
      <w:r w:rsidRPr="007D20D9">
        <w:rPr>
          <w:b/>
          <w:lang w:val="en-US"/>
        </w:rPr>
        <w:t>TAP:</w:t>
      </w:r>
      <w:r w:rsidRPr="007D20D9">
        <w:rPr>
          <w:b/>
          <w:spacing w:val="-4"/>
          <w:lang w:val="en-US"/>
        </w:rPr>
        <w:t xml:space="preserve"> </w:t>
      </w:r>
      <w:r w:rsidRPr="007D20D9">
        <w:rPr>
          <w:lang w:val="en-US"/>
        </w:rPr>
        <w:t>T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stenting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and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Minimal Protrusion</w:t>
      </w:r>
    </w:p>
    <w:p w:rsidR="00AF25D8" w:rsidRPr="007D20D9" w:rsidRDefault="0064005D">
      <w:pPr>
        <w:pStyle w:val="Corpotesto"/>
        <w:spacing w:before="126"/>
        <w:ind w:left="319"/>
        <w:rPr>
          <w:lang w:val="en-US"/>
        </w:rPr>
      </w:pPr>
      <w:r w:rsidRPr="007D20D9">
        <w:rPr>
          <w:b/>
          <w:lang w:val="en-US"/>
        </w:rPr>
        <w:t>PS:</w:t>
      </w:r>
      <w:r w:rsidRPr="007D20D9">
        <w:rPr>
          <w:b/>
          <w:spacing w:val="-3"/>
          <w:lang w:val="en-US"/>
        </w:rPr>
        <w:t xml:space="preserve"> </w:t>
      </w:r>
      <w:r w:rsidRPr="007D20D9">
        <w:rPr>
          <w:lang w:val="en-US"/>
        </w:rPr>
        <w:t>Provisional Stenting</w:t>
      </w:r>
    </w:p>
    <w:p w:rsidR="00AF25D8" w:rsidRPr="007D20D9" w:rsidRDefault="0064005D">
      <w:pPr>
        <w:pStyle w:val="Corpotesto"/>
        <w:spacing w:before="126" w:line="360" w:lineRule="auto"/>
        <w:ind w:left="319" w:right="6454"/>
        <w:rPr>
          <w:lang w:val="en-US"/>
        </w:rPr>
      </w:pPr>
      <w:r w:rsidRPr="007D20D9">
        <w:rPr>
          <w:b/>
          <w:lang w:val="en-US"/>
        </w:rPr>
        <w:t xml:space="preserve">iFR: </w:t>
      </w:r>
      <w:r w:rsidRPr="007D20D9">
        <w:rPr>
          <w:lang w:val="en-US"/>
        </w:rPr>
        <w:t>Instantaneous Wave-free Ratio</w:t>
      </w:r>
      <w:r w:rsidRPr="007D20D9">
        <w:rPr>
          <w:spacing w:val="-52"/>
          <w:lang w:val="en-US"/>
        </w:rPr>
        <w:t xml:space="preserve"> </w:t>
      </w:r>
      <w:r w:rsidRPr="007D20D9">
        <w:rPr>
          <w:b/>
          <w:lang w:val="en-US"/>
        </w:rPr>
        <w:t xml:space="preserve">FFR: </w:t>
      </w:r>
      <w:r w:rsidRPr="007D20D9">
        <w:rPr>
          <w:lang w:val="en-US"/>
        </w:rPr>
        <w:t>Riserva di flusso coronarica</w:t>
      </w:r>
      <w:r w:rsidRPr="007D20D9">
        <w:rPr>
          <w:spacing w:val="1"/>
          <w:lang w:val="en-US"/>
        </w:rPr>
        <w:t xml:space="preserve"> </w:t>
      </w:r>
      <w:r w:rsidRPr="007D20D9">
        <w:rPr>
          <w:b/>
          <w:lang w:val="en-US"/>
        </w:rPr>
        <w:t xml:space="preserve">MLA: </w:t>
      </w:r>
      <w:r w:rsidRPr="007D20D9">
        <w:rPr>
          <w:lang w:val="en-US"/>
        </w:rPr>
        <w:t>Area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luminale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minima</w:t>
      </w:r>
    </w:p>
    <w:p w:rsidR="00AF25D8" w:rsidRPr="007D20D9" w:rsidRDefault="0064005D">
      <w:pPr>
        <w:pStyle w:val="Corpotesto"/>
        <w:spacing w:before="2"/>
        <w:ind w:left="320"/>
        <w:rPr>
          <w:lang w:val="en-US"/>
        </w:rPr>
      </w:pPr>
      <w:r w:rsidRPr="007D20D9">
        <w:rPr>
          <w:b/>
          <w:lang w:val="en-US"/>
        </w:rPr>
        <w:t>MSA:</w:t>
      </w:r>
      <w:r w:rsidRPr="007D20D9">
        <w:rPr>
          <w:b/>
          <w:spacing w:val="-1"/>
          <w:lang w:val="en-US"/>
        </w:rPr>
        <w:t xml:space="preserve"> </w:t>
      </w:r>
      <w:r w:rsidRPr="007D20D9">
        <w:rPr>
          <w:lang w:val="en-US"/>
        </w:rPr>
        <w:t>Area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luminale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minima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post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stenting</w:t>
      </w:r>
    </w:p>
    <w:p w:rsidR="00AF25D8" w:rsidRDefault="0064005D">
      <w:pPr>
        <w:pStyle w:val="Corpotesto"/>
        <w:spacing w:before="126"/>
        <w:ind w:left="320"/>
      </w:pPr>
      <w:r>
        <w:rPr>
          <w:b/>
        </w:rPr>
        <w:t>ACS/CCS:</w:t>
      </w:r>
      <w:r>
        <w:rPr>
          <w:b/>
          <w:spacing w:val="-2"/>
        </w:rPr>
        <w:t xml:space="preserve"> </w:t>
      </w:r>
      <w:r>
        <w:t>Sindrome</w:t>
      </w:r>
      <w:r>
        <w:rPr>
          <w:spacing w:val="-3"/>
        </w:rPr>
        <w:t xml:space="preserve"> </w:t>
      </w:r>
      <w:r>
        <w:t>coronariche</w:t>
      </w:r>
      <w:r>
        <w:rPr>
          <w:spacing w:val="-4"/>
        </w:rPr>
        <w:t xml:space="preserve"> </w:t>
      </w:r>
      <w:r>
        <w:t>acute/Sindromi</w:t>
      </w:r>
      <w:r>
        <w:rPr>
          <w:spacing w:val="-2"/>
        </w:rPr>
        <w:t xml:space="preserve"> </w:t>
      </w:r>
      <w:r>
        <w:t>coronariche</w:t>
      </w:r>
      <w:r>
        <w:rPr>
          <w:spacing w:val="-5"/>
        </w:rPr>
        <w:t xml:space="preserve"> </w:t>
      </w:r>
      <w:r>
        <w:t>croniche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2"/>
        <w:spacing w:before="92"/>
      </w:pPr>
      <w:r>
        <w:t>INDICE</w:t>
      </w:r>
    </w:p>
    <w:p w:rsidR="00AF25D8" w:rsidRDefault="0064005D">
      <w:pPr>
        <w:pStyle w:val="Paragrafoelenco"/>
        <w:numPr>
          <w:ilvl w:val="0"/>
          <w:numId w:val="33"/>
        </w:numPr>
        <w:tabs>
          <w:tab w:val="left" w:pos="503"/>
        </w:tabs>
        <w:spacing w:before="121"/>
        <w:ind w:hanging="184"/>
        <w:jc w:val="left"/>
      </w:pPr>
      <w:r>
        <w:t>INTRODUZIONE</w:t>
      </w: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25"/>
      </w:pPr>
      <w:r>
        <w:t>1.1</w:t>
      </w:r>
      <w:r>
        <w:rPr>
          <w:spacing w:val="-1"/>
        </w:rPr>
        <w:t xml:space="preserve"> </w:t>
      </w:r>
      <w:r>
        <w:t>Epidemiologia</w:t>
      </w: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27"/>
      </w:pPr>
      <w:r>
        <w:t>1.2</w:t>
      </w:r>
      <w:r>
        <w:rPr>
          <w:spacing w:val="-2"/>
        </w:rPr>
        <w:t xml:space="preserve"> </w:t>
      </w:r>
      <w:r>
        <w:t>Geometria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biforcazione</w:t>
      </w:r>
    </w:p>
    <w:p w:rsidR="00AF25D8" w:rsidRDefault="00AF25D8">
      <w:pPr>
        <w:pStyle w:val="Corpotesto"/>
        <w:spacing w:before="10"/>
        <w:rPr>
          <w:sz w:val="24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599"/>
        </w:tabs>
        <w:spacing w:before="1"/>
        <w:ind w:left="598" w:hanging="280"/>
        <w:jc w:val="left"/>
      </w:pPr>
      <w:r>
        <w:t>DEFINIZIONI</w:t>
      </w: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39"/>
        <w:ind w:hanging="361"/>
      </w:pPr>
      <w:r>
        <w:t>2.1</w:t>
      </w:r>
      <w:r>
        <w:rPr>
          <w:spacing w:val="-2"/>
        </w:rPr>
        <w:t xml:space="preserve"> </w:t>
      </w:r>
      <w:r>
        <w:t>Definizione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lesione</w:t>
      </w:r>
      <w:r>
        <w:rPr>
          <w:spacing w:val="-2"/>
        </w:rPr>
        <w:t xml:space="preserve"> </w:t>
      </w:r>
      <w:r>
        <w:t>complessa</w:t>
      </w:r>
      <w:r>
        <w:rPr>
          <w:spacing w:val="-2"/>
        </w:rPr>
        <w:t xml:space="preserve"> </w:t>
      </w:r>
      <w:r>
        <w:t>coinvolgente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biforcazione</w:t>
      </w:r>
      <w:r>
        <w:rPr>
          <w:spacing w:val="-2"/>
        </w:rPr>
        <w:t xml:space="preserve"> </w:t>
      </w:r>
      <w:r>
        <w:t>coronarica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2.2</w:t>
      </w:r>
      <w:r>
        <w:rPr>
          <w:spacing w:val="-1"/>
        </w:rPr>
        <w:t xml:space="preserve"> </w:t>
      </w:r>
      <w:r>
        <w:t>Definizione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classificazione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restenosi</w:t>
      </w:r>
    </w:p>
    <w:p w:rsidR="00AF25D8" w:rsidRDefault="00AF25D8">
      <w:pPr>
        <w:pStyle w:val="Corpotesto"/>
        <w:spacing w:before="7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678"/>
        </w:tabs>
        <w:ind w:left="677" w:hanging="359"/>
        <w:jc w:val="left"/>
      </w:pPr>
      <w:r>
        <w:t>TECNICA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BIFORCAZIONI</w:t>
      </w:r>
      <w:r>
        <w:rPr>
          <w:spacing w:val="-6"/>
        </w:rPr>
        <w:t xml:space="preserve"> </w:t>
      </w:r>
      <w:r>
        <w:t>CORONARICHE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STENT</w:t>
      </w:r>
    </w:p>
    <w:p w:rsidR="00AF25D8" w:rsidRDefault="00AF25D8">
      <w:pPr>
        <w:pStyle w:val="Corpotesto"/>
        <w:spacing w:before="2"/>
        <w:rPr>
          <w:sz w:val="24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"/>
        <w:ind w:hanging="361"/>
      </w:pPr>
      <w:r>
        <w:t>3.1</w:t>
      </w:r>
      <w:r>
        <w:rPr>
          <w:spacing w:val="-2"/>
        </w:rPr>
        <w:t xml:space="preserve"> </w:t>
      </w:r>
      <w:r>
        <w:t>Provisional Stenting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3.2</w:t>
      </w:r>
      <w:r>
        <w:rPr>
          <w:spacing w:val="-2"/>
        </w:rPr>
        <w:t xml:space="preserve"> </w:t>
      </w:r>
      <w:r>
        <w:t>Step</w:t>
      </w:r>
      <w:r>
        <w:rPr>
          <w:spacing w:val="-3"/>
        </w:rPr>
        <w:t xml:space="preserve"> </w:t>
      </w:r>
      <w:r>
        <w:t>procedurali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Provisional</w:t>
      </w:r>
      <w:r>
        <w:rPr>
          <w:spacing w:val="-1"/>
        </w:rPr>
        <w:t xml:space="preserve"> </w:t>
      </w:r>
      <w:r>
        <w:t>Stenting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3.3</w:t>
      </w:r>
      <w:r>
        <w:rPr>
          <w:spacing w:val="-1"/>
        </w:rPr>
        <w:t xml:space="preserve"> </w:t>
      </w:r>
      <w:r>
        <w:t>Provisional Stenting</w:t>
      </w:r>
      <w:r>
        <w:rPr>
          <w:spacing w:val="-4"/>
        </w:rPr>
        <w:t xml:space="preserve"> </w:t>
      </w:r>
      <w:r>
        <w:t>e successivo</w:t>
      </w:r>
      <w:r>
        <w:rPr>
          <w:spacing w:val="-1"/>
        </w:rPr>
        <w:t xml:space="preserve"> </w:t>
      </w:r>
      <w:r>
        <w:t>impianto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stent</w:t>
      </w:r>
      <w:r>
        <w:rPr>
          <w:spacing w:val="-5"/>
        </w:rPr>
        <w:t xml:space="preserve"> </w:t>
      </w:r>
      <w:r>
        <w:t>nel SB</w:t>
      </w:r>
      <w:r>
        <w:rPr>
          <w:spacing w:val="-3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stent)</w:t>
      </w:r>
    </w:p>
    <w:p w:rsidR="00AF25D8" w:rsidRDefault="00AF25D8">
      <w:pPr>
        <w:pStyle w:val="Corpotesto"/>
        <w:spacing w:before="7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692"/>
        </w:tabs>
        <w:ind w:left="692" w:hanging="373"/>
        <w:jc w:val="left"/>
      </w:pPr>
      <w:r>
        <w:t>TECNICHE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DELL</w:t>
      </w:r>
      <w:r>
        <w:rPr>
          <w:spacing w:val="-3"/>
        </w:rPr>
        <w:t xml:space="preserve"> </w:t>
      </w:r>
      <w:r>
        <w:t>BIFORCAZIONI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STENT</w:t>
      </w:r>
    </w:p>
    <w:p w:rsidR="00AF25D8" w:rsidRDefault="00AF25D8">
      <w:pPr>
        <w:pStyle w:val="Corpotesto"/>
        <w:spacing w:before="3"/>
        <w:rPr>
          <w:sz w:val="24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4.1</w:t>
      </w:r>
      <w:r>
        <w:rPr>
          <w:spacing w:val="-2"/>
        </w:rPr>
        <w:t xml:space="preserve"> </w:t>
      </w:r>
      <w:r>
        <w:t>Classical Crush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"/>
        <w:ind w:hanging="361"/>
      </w:pPr>
      <w:r>
        <w:t>4.2</w:t>
      </w:r>
      <w:r>
        <w:rPr>
          <w:spacing w:val="-1"/>
        </w:rPr>
        <w:t xml:space="preserve"> </w:t>
      </w:r>
      <w:r>
        <w:t>Minicrush</w:t>
      </w:r>
    </w:p>
    <w:p w:rsidR="00AF25D8" w:rsidRDefault="00AF25D8">
      <w:pPr>
        <w:pStyle w:val="Corpotesto"/>
      </w:pPr>
    </w:p>
    <w:p w:rsidR="00AF25D8" w:rsidRPr="007D20D9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rPr>
          <w:lang w:val="en-US"/>
        </w:rPr>
      </w:pPr>
      <w:r w:rsidRPr="007D20D9">
        <w:rPr>
          <w:lang w:val="en-US"/>
        </w:rPr>
        <w:t>4.3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Double-Kissing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Crush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(DK-Crush)</w:t>
      </w:r>
    </w:p>
    <w:p w:rsidR="00AF25D8" w:rsidRPr="007D20D9" w:rsidRDefault="00AF25D8">
      <w:pPr>
        <w:pStyle w:val="Corpotesto"/>
        <w:spacing w:before="10"/>
        <w:rPr>
          <w:sz w:val="21"/>
          <w:lang w:val="en-US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4.4</w:t>
      </w:r>
      <w:r>
        <w:rPr>
          <w:spacing w:val="-1"/>
        </w:rPr>
        <w:t xml:space="preserve"> </w:t>
      </w:r>
      <w:r>
        <w:t>Inverted</w:t>
      </w:r>
      <w:r>
        <w:rPr>
          <w:spacing w:val="-1"/>
        </w:rPr>
        <w:t xml:space="preserve"> </w:t>
      </w:r>
      <w:r>
        <w:t>Culotte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Pr="007D20D9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rPr>
          <w:lang w:val="en-US"/>
        </w:rPr>
      </w:pPr>
      <w:r w:rsidRPr="007D20D9">
        <w:rPr>
          <w:lang w:val="en-US"/>
        </w:rPr>
        <w:t>4.5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Reverse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T-stenting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And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Minimal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Protrusion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(Reverse-TAP)</w:t>
      </w:r>
    </w:p>
    <w:p w:rsidR="00AF25D8" w:rsidRPr="007D20D9" w:rsidRDefault="00AF25D8">
      <w:pPr>
        <w:pStyle w:val="Corpotesto"/>
        <w:rPr>
          <w:lang w:val="en-US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"/>
      </w:pPr>
      <w:r>
        <w:t>4.6 V-stenting</w:t>
      </w:r>
    </w:p>
    <w:p w:rsidR="00AF25D8" w:rsidRDefault="00AF25D8">
      <w:pPr>
        <w:pStyle w:val="Corpotesto"/>
        <w:spacing w:before="6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613"/>
        </w:tabs>
        <w:ind w:left="612" w:hanging="294"/>
        <w:jc w:val="left"/>
      </w:pPr>
      <w:r>
        <w:t>OUTCOMES</w:t>
      </w:r>
    </w:p>
    <w:p w:rsidR="00AF25D8" w:rsidRDefault="00AF25D8">
      <w:pPr>
        <w:pStyle w:val="Corpotesto"/>
        <w:spacing w:before="3"/>
        <w:rPr>
          <w:sz w:val="24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5.1</w:t>
      </w:r>
      <w:r>
        <w:rPr>
          <w:spacing w:val="-1"/>
        </w:rPr>
        <w:t xml:space="preserve"> </w:t>
      </w:r>
      <w:r>
        <w:t>Provisional Stenitng</w:t>
      </w:r>
      <w:r>
        <w:rPr>
          <w:spacing w:val="-4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techniques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5.2</w:t>
      </w:r>
      <w:r>
        <w:rPr>
          <w:spacing w:val="-1"/>
        </w:rPr>
        <w:t xml:space="preserve"> </w:t>
      </w:r>
      <w:r>
        <w:t>Confronto</w:t>
      </w:r>
      <w:r>
        <w:rPr>
          <w:spacing w:val="-1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a 2</w:t>
      </w:r>
      <w:r>
        <w:rPr>
          <w:spacing w:val="-1"/>
        </w:rPr>
        <w:t xml:space="preserve"> </w:t>
      </w:r>
      <w:r>
        <w:t>stent</w:t>
      </w:r>
    </w:p>
    <w:p w:rsidR="00AF25D8" w:rsidRDefault="00AF25D8">
      <w:pPr>
        <w:pStyle w:val="Corpotesto"/>
        <w:spacing w:before="7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692"/>
        </w:tabs>
        <w:ind w:left="692" w:hanging="373"/>
        <w:jc w:val="left"/>
      </w:pPr>
      <w:r>
        <w:t>RAZIONALE</w:t>
      </w:r>
      <w:r>
        <w:rPr>
          <w:spacing w:val="-5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t>STUDIO</w:t>
      </w: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Paragrafoelenco"/>
        <w:numPr>
          <w:ilvl w:val="0"/>
          <w:numId w:val="33"/>
        </w:numPr>
        <w:tabs>
          <w:tab w:val="left" w:pos="772"/>
        </w:tabs>
        <w:ind w:left="771" w:hanging="453"/>
        <w:jc w:val="left"/>
        <w:rPr>
          <w:sz w:val="24"/>
        </w:rPr>
      </w:pPr>
      <w:r>
        <w:rPr>
          <w:sz w:val="24"/>
        </w:rPr>
        <w:t>PIANO</w:t>
      </w:r>
      <w:r>
        <w:rPr>
          <w:spacing w:val="-2"/>
          <w:sz w:val="24"/>
        </w:rPr>
        <w:t xml:space="preserve"> </w:t>
      </w:r>
      <w:r>
        <w:rPr>
          <w:sz w:val="24"/>
        </w:rPr>
        <w:t>DELLO</w:t>
      </w:r>
      <w:r>
        <w:rPr>
          <w:spacing w:val="-4"/>
          <w:sz w:val="24"/>
        </w:rPr>
        <w:t xml:space="preserve"> </w:t>
      </w:r>
      <w:r>
        <w:rPr>
          <w:sz w:val="24"/>
        </w:rPr>
        <w:t>STUDIO</w:t>
      </w:r>
    </w:p>
    <w:p w:rsidR="00AF25D8" w:rsidRDefault="00AF25D8">
      <w:pPr>
        <w:rPr>
          <w:sz w:val="24"/>
        </w:r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01"/>
        <w:ind w:hanging="361"/>
      </w:pPr>
      <w:r>
        <w:t>7.1</w:t>
      </w:r>
      <w:r>
        <w:rPr>
          <w:spacing w:val="-2"/>
        </w:rPr>
        <w:t xml:space="preserve"> </w:t>
      </w:r>
      <w:r>
        <w:t>Obbiettivi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7.2</w:t>
      </w:r>
      <w:r>
        <w:rPr>
          <w:spacing w:val="-1"/>
        </w:rPr>
        <w:t xml:space="preserve"> </w:t>
      </w:r>
      <w:r>
        <w:t>Disegno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studio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7.3</w:t>
      </w:r>
      <w:r>
        <w:rPr>
          <w:spacing w:val="-4"/>
        </w:rPr>
        <w:t xml:space="preserve"> </w:t>
      </w:r>
      <w:r>
        <w:t>Criteri</w:t>
      </w:r>
      <w:r>
        <w:rPr>
          <w:spacing w:val="-2"/>
        </w:rPr>
        <w:t xml:space="preserve"> </w:t>
      </w:r>
      <w:r>
        <w:t>d’inclusione/esclusione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7.4</w:t>
      </w:r>
      <w:r>
        <w:rPr>
          <w:spacing w:val="-2"/>
        </w:rPr>
        <w:t xml:space="preserve"> </w:t>
      </w:r>
      <w:r>
        <w:t>Randomizzazione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7.5</w:t>
      </w:r>
      <w:r>
        <w:rPr>
          <w:spacing w:val="-3"/>
        </w:rPr>
        <w:t xml:space="preserve"> </w:t>
      </w:r>
      <w:r>
        <w:t>Step</w:t>
      </w:r>
      <w:r>
        <w:rPr>
          <w:spacing w:val="-2"/>
        </w:rPr>
        <w:t xml:space="preserve"> </w:t>
      </w:r>
      <w:r>
        <w:t>procedurali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Reverse-TAP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7.6</w:t>
      </w:r>
      <w:r>
        <w:rPr>
          <w:spacing w:val="-3"/>
        </w:rPr>
        <w:t xml:space="preserve"> </w:t>
      </w:r>
      <w:r>
        <w:t>Step</w:t>
      </w:r>
      <w:r>
        <w:rPr>
          <w:spacing w:val="-2"/>
        </w:rPr>
        <w:t xml:space="preserve"> </w:t>
      </w:r>
      <w:r>
        <w:t>procedurali</w:t>
      </w:r>
      <w:r>
        <w:rPr>
          <w:spacing w:val="-2"/>
        </w:rPr>
        <w:t xml:space="preserve"> </w:t>
      </w:r>
      <w:r>
        <w:t>dell’External</w:t>
      </w:r>
      <w:r>
        <w:rPr>
          <w:spacing w:val="-4"/>
        </w:rPr>
        <w:t xml:space="preserve"> </w:t>
      </w:r>
      <w:r>
        <w:t>Minicrush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7.7</w:t>
      </w:r>
      <w:r>
        <w:rPr>
          <w:spacing w:val="-1"/>
        </w:rPr>
        <w:t xml:space="preserve"> </w:t>
      </w:r>
      <w:r>
        <w:t>Endpoint</w:t>
      </w:r>
    </w:p>
    <w:p w:rsidR="00AF25D8" w:rsidRDefault="00AF25D8">
      <w:pPr>
        <w:pStyle w:val="Corpotesto"/>
        <w:spacing w:before="7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851"/>
        </w:tabs>
        <w:ind w:left="850" w:hanging="532"/>
        <w:jc w:val="left"/>
      </w:pPr>
      <w:r>
        <w:t>DEFINIZIONE</w:t>
      </w:r>
      <w:r>
        <w:rPr>
          <w:spacing w:val="-5"/>
        </w:rPr>
        <w:t xml:space="preserve"> </w:t>
      </w:r>
      <w:r>
        <w:t>ENDPOINTS,</w:t>
      </w:r>
      <w:r>
        <w:rPr>
          <w:spacing w:val="-4"/>
        </w:rPr>
        <w:t xml:space="preserve"> </w:t>
      </w:r>
      <w:r>
        <w:t>RACCOLTA</w:t>
      </w:r>
      <w:r>
        <w:rPr>
          <w:spacing w:val="-3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FOLLOW-UP</w:t>
      </w:r>
    </w:p>
    <w:p w:rsidR="00AF25D8" w:rsidRDefault="00AF25D8">
      <w:pPr>
        <w:pStyle w:val="Corpotesto"/>
        <w:spacing w:before="3"/>
        <w:rPr>
          <w:sz w:val="24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8.1</w:t>
      </w:r>
      <w:r>
        <w:rPr>
          <w:spacing w:val="-1"/>
        </w:rPr>
        <w:t xml:space="preserve"> </w:t>
      </w:r>
      <w:r>
        <w:t>Endpoint</w:t>
      </w:r>
      <w:r>
        <w:rPr>
          <w:spacing w:val="-3"/>
        </w:rPr>
        <w:t xml:space="preserve"> </w:t>
      </w:r>
      <w:r>
        <w:t>clinici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"/>
        <w:ind w:hanging="361"/>
      </w:pPr>
      <w:r>
        <w:t>8.2</w:t>
      </w:r>
      <w:r>
        <w:rPr>
          <w:spacing w:val="-1"/>
        </w:rPr>
        <w:t xml:space="preserve"> </w:t>
      </w:r>
      <w:r>
        <w:t>Endpoint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8.3</w:t>
      </w:r>
      <w:r>
        <w:rPr>
          <w:spacing w:val="-2"/>
        </w:rPr>
        <w:t xml:space="preserve"> </w:t>
      </w:r>
      <w:r>
        <w:t>Endpoint</w:t>
      </w:r>
      <w:r>
        <w:rPr>
          <w:spacing w:val="-3"/>
        </w:rPr>
        <w:t xml:space="preserve"> </w:t>
      </w:r>
      <w:r>
        <w:t>procedurali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8.4</w:t>
      </w:r>
      <w:r>
        <w:rPr>
          <w:spacing w:val="-1"/>
        </w:rPr>
        <w:t xml:space="preserve"> </w:t>
      </w:r>
      <w:r>
        <w:t>Raccolta</w:t>
      </w:r>
      <w:r>
        <w:rPr>
          <w:spacing w:val="-1"/>
        </w:rPr>
        <w:t xml:space="preserve"> </w:t>
      </w:r>
      <w:r>
        <w:t>dati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</w:pPr>
      <w:r>
        <w:t>8.5</w:t>
      </w:r>
      <w:r>
        <w:rPr>
          <w:spacing w:val="-2"/>
        </w:rPr>
        <w:t xml:space="preserve"> </w:t>
      </w:r>
      <w:r>
        <w:t>Follow-up</w:t>
      </w:r>
    </w:p>
    <w:p w:rsidR="00AF25D8" w:rsidRDefault="00AF25D8">
      <w:pPr>
        <w:pStyle w:val="Corpotesto"/>
        <w:spacing w:before="6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692"/>
        </w:tabs>
        <w:spacing w:before="1"/>
        <w:ind w:left="692" w:hanging="373"/>
        <w:jc w:val="left"/>
      </w:pPr>
      <w:r>
        <w:t>MATERIALE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METODI</w:t>
      </w:r>
    </w:p>
    <w:p w:rsidR="00AF25D8" w:rsidRDefault="00AF25D8">
      <w:pPr>
        <w:pStyle w:val="Corpotesto"/>
        <w:spacing w:before="2"/>
        <w:rPr>
          <w:sz w:val="24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"/>
        <w:ind w:hanging="361"/>
      </w:pPr>
      <w:r>
        <w:t>9.1</w:t>
      </w:r>
      <w:r>
        <w:rPr>
          <w:spacing w:val="-2"/>
        </w:rPr>
        <w:t xml:space="preserve"> </w:t>
      </w:r>
      <w:r>
        <w:t>Angiografia</w:t>
      </w:r>
      <w:r>
        <w:rPr>
          <w:spacing w:val="-2"/>
        </w:rPr>
        <w:t xml:space="preserve"> </w:t>
      </w:r>
      <w:r>
        <w:t>coronarica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quantitative</w:t>
      </w:r>
      <w:r>
        <w:rPr>
          <w:spacing w:val="-2"/>
        </w:rPr>
        <w:t xml:space="preserve"> </w:t>
      </w:r>
      <w:r>
        <w:t>coronary</w:t>
      </w:r>
      <w:r>
        <w:rPr>
          <w:spacing w:val="-5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(QCA)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9.2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funzionale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9.3</w:t>
      </w:r>
      <w:r>
        <w:rPr>
          <w:spacing w:val="-2"/>
        </w:rPr>
        <w:t xml:space="preserve"> </w:t>
      </w:r>
      <w:r>
        <w:t>Imaginf</w:t>
      </w:r>
      <w:r>
        <w:rPr>
          <w:spacing w:val="-1"/>
        </w:rPr>
        <w:t xml:space="preserve"> </w:t>
      </w:r>
      <w:r>
        <w:t>intracoronarico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9.4</w:t>
      </w:r>
      <w:r>
        <w:rPr>
          <w:spacing w:val="-1"/>
        </w:rPr>
        <w:t xml:space="preserve"> </w:t>
      </w:r>
      <w:r>
        <w:t>Stent</w:t>
      </w:r>
      <w:r>
        <w:rPr>
          <w:spacing w:val="1"/>
        </w:rPr>
        <w:t xml:space="preserve"> </w:t>
      </w:r>
      <w:r>
        <w:t>medicati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spacing w:before="1"/>
        <w:ind w:hanging="361"/>
      </w:pPr>
      <w:r>
        <w:t>9.5 Coronaro</w:t>
      </w:r>
      <w:r>
        <w:rPr>
          <w:spacing w:val="-2"/>
        </w:rPr>
        <w:t xml:space="preserve"> </w:t>
      </w:r>
      <w:r>
        <w:t>TC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9.6</w:t>
      </w:r>
      <w:r>
        <w:rPr>
          <w:spacing w:val="-2"/>
        </w:rPr>
        <w:t xml:space="preserve"> </w:t>
      </w:r>
      <w:r>
        <w:t>Analisi statistica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9.7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studio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039"/>
          <w:tab w:val="left" w:pos="1040"/>
        </w:tabs>
        <w:ind w:hanging="361"/>
      </w:pPr>
      <w:r>
        <w:t>9.8</w:t>
      </w:r>
      <w:r>
        <w:rPr>
          <w:spacing w:val="-1"/>
        </w:rPr>
        <w:t xml:space="preserve"> </w:t>
      </w:r>
      <w:r>
        <w:t>Ritiro del</w:t>
      </w:r>
      <w:r>
        <w:rPr>
          <w:spacing w:val="1"/>
        </w:rPr>
        <w:t xml:space="preserve"> </w:t>
      </w:r>
      <w:r>
        <w:t>paziente</w:t>
      </w:r>
      <w:r>
        <w:rPr>
          <w:spacing w:val="-2"/>
        </w:rPr>
        <w:t xml:space="preserve"> </w:t>
      </w:r>
      <w:r>
        <w:t>dallo</w:t>
      </w:r>
      <w:r>
        <w:rPr>
          <w:spacing w:val="-3"/>
        </w:rPr>
        <w:t xml:space="preserve"> </w:t>
      </w:r>
      <w:r>
        <w:t>studio</w:t>
      </w:r>
    </w:p>
    <w:p w:rsidR="00AF25D8" w:rsidRDefault="00AF25D8">
      <w:pPr>
        <w:pStyle w:val="Corpotesto"/>
        <w:spacing w:before="6"/>
        <w:rPr>
          <w:sz w:val="35"/>
        </w:rPr>
      </w:pPr>
    </w:p>
    <w:p w:rsidR="00AF25D8" w:rsidRDefault="0064005D">
      <w:pPr>
        <w:pStyle w:val="Titolo1"/>
        <w:numPr>
          <w:ilvl w:val="0"/>
          <w:numId w:val="33"/>
        </w:numPr>
        <w:tabs>
          <w:tab w:val="left" w:pos="973"/>
        </w:tabs>
        <w:spacing w:before="1"/>
        <w:ind w:left="972" w:hanging="294"/>
        <w:jc w:val="left"/>
      </w:pPr>
      <w:r>
        <w:t>ORGANIZZAZIONE</w:t>
      </w:r>
      <w:r>
        <w:rPr>
          <w:spacing w:val="-5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t>STUDIO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spacing w:before="101"/>
        <w:ind w:left="1400" w:hanging="361"/>
      </w:pPr>
      <w:r>
        <w:t>10.1</w:t>
      </w:r>
      <w:r>
        <w:rPr>
          <w:spacing w:val="-2"/>
        </w:rPr>
        <w:t xml:space="preserve"> </w:t>
      </w:r>
      <w:r>
        <w:t>Centri di</w:t>
      </w:r>
      <w:r>
        <w:rPr>
          <w:spacing w:val="-3"/>
        </w:rPr>
        <w:t xml:space="preserve"> </w:t>
      </w:r>
      <w:r>
        <w:t>arruolamento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10.2</w:t>
      </w:r>
      <w:r>
        <w:rPr>
          <w:spacing w:val="-2"/>
        </w:rPr>
        <w:t xml:space="preserve"> </w:t>
      </w:r>
      <w:r>
        <w:t>Angiographic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Events</w:t>
      </w:r>
      <w:r>
        <w:rPr>
          <w:spacing w:val="-3"/>
        </w:rPr>
        <w:t xml:space="preserve"> </w:t>
      </w:r>
      <w:r>
        <w:t>Committee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/>
      </w:pPr>
      <w:r>
        <w:t>10.3</w:t>
      </w:r>
      <w:r>
        <w:rPr>
          <w:spacing w:val="-1"/>
        </w:rPr>
        <w:t xml:space="preserve"> </w:t>
      </w:r>
      <w:r>
        <w:t>Commisione</w:t>
      </w:r>
      <w:r>
        <w:rPr>
          <w:spacing w:val="-1"/>
        </w:rPr>
        <w:t xml:space="preserve"> </w:t>
      </w:r>
      <w:r>
        <w:t>etica</w:t>
      </w:r>
      <w:r>
        <w:rPr>
          <w:spacing w:val="-3"/>
        </w:rPr>
        <w:t xml:space="preserve"> </w:t>
      </w:r>
      <w:r>
        <w:t>ed approvazione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trial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/>
      </w:pPr>
      <w:r>
        <w:t>10.4</w:t>
      </w:r>
      <w:r>
        <w:rPr>
          <w:spacing w:val="-2"/>
        </w:rPr>
        <w:t xml:space="preserve"> </w:t>
      </w:r>
      <w:r>
        <w:t>Informazione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paziente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informato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10.5</w:t>
      </w:r>
      <w:r>
        <w:rPr>
          <w:spacing w:val="-1"/>
        </w:rPr>
        <w:t xml:space="preserve"> </w:t>
      </w:r>
      <w:r>
        <w:t>Riservatezza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paziente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10.6</w:t>
      </w:r>
      <w:r>
        <w:rPr>
          <w:spacing w:val="-1"/>
        </w:rPr>
        <w:t xml:space="preserve"> </w:t>
      </w:r>
      <w:r>
        <w:t>Source</w:t>
      </w:r>
      <w:r>
        <w:rPr>
          <w:spacing w:val="-1"/>
        </w:rPr>
        <w:t xml:space="preserve"> </w:t>
      </w:r>
      <w:r>
        <w:t>documents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10.7</w:t>
      </w:r>
      <w:r>
        <w:rPr>
          <w:spacing w:val="-1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Report Form</w:t>
      </w:r>
      <w:r>
        <w:rPr>
          <w:spacing w:val="-5"/>
        </w:rPr>
        <w:t xml:space="preserve"> </w:t>
      </w:r>
      <w:r>
        <w:t>(CRF)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10.8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finale</w:t>
      </w:r>
      <w:r>
        <w:rPr>
          <w:spacing w:val="-1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studio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10.9</w:t>
      </w:r>
      <w:r>
        <w:rPr>
          <w:spacing w:val="-2"/>
        </w:rPr>
        <w:t xml:space="preserve"> </w:t>
      </w:r>
      <w:r>
        <w:t>Collezione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managment dei</w:t>
      </w:r>
      <w:r>
        <w:rPr>
          <w:spacing w:val="-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clinici</w:t>
      </w:r>
    </w:p>
    <w:p w:rsidR="00AF25D8" w:rsidRDefault="00AF25D8">
      <w:pPr>
        <w:pStyle w:val="Corpotesto"/>
        <w:spacing w:before="8"/>
        <w:rPr>
          <w:sz w:val="21"/>
        </w:rPr>
      </w:pPr>
    </w:p>
    <w:p w:rsidR="00AF25D8" w:rsidRDefault="0064005D">
      <w:pPr>
        <w:pStyle w:val="Paragrafoelenco"/>
        <w:numPr>
          <w:ilvl w:val="2"/>
          <w:numId w:val="33"/>
        </w:numPr>
        <w:tabs>
          <w:tab w:val="left" w:pos="2119"/>
          <w:tab w:val="left" w:pos="2120"/>
        </w:tabs>
        <w:spacing w:before="1"/>
        <w:ind w:hanging="361"/>
      </w:pPr>
      <w:r>
        <w:t>10.9.1 Monitoring</w:t>
      </w: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Paragrafoelenco"/>
        <w:numPr>
          <w:ilvl w:val="2"/>
          <w:numId w:val="33"/>
        </w:numPr>
        <w:tabs>
          <w:tab w:val="left" w:pos="2119"/>
          <w:tab w:val="left" w:pos="2120"/>
        </w:tabs>
        <w:spacing w:before="1"/>
        <w:ind w:hanging="361"/>
      </w:pPr>
      <w:r>
        <w:t>10.9.2Managment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clinici</w:t>
      </w:r>
    </w:p>
    <w:p w:rsidR="00AF25D8" w:rsidRDefault="00AF25D8">
      <w:pPr>
        <w:pStyle w:val="Corpotesto"/>
        <w:spacing w:before="5"/>
        <w:rPr>
          <w:sz w:val="20"/>
        </w:rPr>
      </w:pPr>
    </w:p>
    <w:p w:rsidR="00AF25D8" w:rsidRDefault="0064005D">
      <w:pPr>
        <w:pStyle w:val="Paragrafoelenco"/>
        <w:numPr>
          <w:ilvl w:val="1"/>
          <w:numId w:val="33"/>
        </w:numPr>
        <w:tabs>
          <w:tab w:val="left" w:pos="1399"/>
          <w:tab w:val="left" w:pos="1400"/>
        </w:tabs>
        <w:ind w:left="1400" w:hanging="361"/>
      </w:pPr>
      <w:r>
        <w:t>10.10</w:t>
      </w:r>
      <w:r>
        <w:rPr>
          <w:spacing w:val="-2"/>
        </w:rPr>
        <w:t xml:space="preserve"> </w:t>
      </w:r>
      <w:r>
        <w:t>Pubblication</w:t>
      </w:r>
      <w:r>
        <w:rPr>
          <w:spacing w:val="-1"/>
        </w:rPr>
        <w:t xml:space="preserve"> </w:t>
      </w:r>
      <w:r>
        <w:t>Policy</w:t>
      </w:r>
    </w:p>
    <w:p w:rsidR="00AF25D8" w:rsidRDefault="00AF25D8">
      <w:pPr>
        <w:pStyle w:val="Corpotesto"/>
        <w:spacing w:before="7"/>
        <w:rPr>
          <w:sz w:val="35"/>
        </w:rPr>
      </w:pPr>
    </w:p>
    <w:p w:rsidR="00AF25D8" w:rsidRDefault="0064005D">
      <w:pPr>
        <w:pStyle w:val="Titolo1"/>
        <w:ind w:left="319"/>
      </w:pPr>
      <w:r>
        <w:t>XII.</w:t>
      </w:r>
      <w:r>
        <w:rPr>
          <w:spacing w:val="-5"/>
        </w:rPr>
        <w:t xml:space="preserve"> </w:t>
      </w:r>
      <w:r>
        <w:t>BIBLIOGRAFIA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2"/>
        <w:spacing w:before="92"/>
      </w:pPr>
      <w:r>
        <w:t>SINOSSI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STUDIO</w:t>
      </w: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2"/>
        <w:rPr>
          <w:b/>
          <w:sz w:val="2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489"/>
      </w:tblGrid>
      <w:tr w:rsidR="00AF25D8">
        <w:trPr>
          <w:trHeight w:val="1895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64005D">
            <w:pPr>
              <w:pStyle w:val="TableParagraph"/>
              <w:spacing w:before="205"/>
              <w:ind w:left="113" w:right="97"/>
              <w:jc w:val="center"/>
              <w:rPr>
                <w:b/>
              </w:rPr>
            </w:pPr>
            <w:r>
              <w:rPr>
                <w:b/>
              </w:rPr>
              <w:t>TITOLO 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PROTOCOLLO</w:t>
            </w:r>
          </w:p>
        </w:tc>
        <w:tc>
          <w:tcPr>
            <w:tcW w:w="6489" w:type="dxa"/>
          </w:tcPr>
          <w:p w:rsidR="00AF25D8" w:rsidRDefault="00AF25D8">
            <w:pPr>
              <w:pStyle w:val="TableParagraph"/>
              <w:spacing w:before="4"/>
              <w:rPr>
                <w:b/>
                <w:sz w:val="32"/>
              </w:rPr>
            </w:pPr>
          </w:p>
          <w:p w:rsidR="00AF25D8" w:rsidRDefault="0064005D">
            <w:pPr>
              <w:pStyle w:val="TableParagraph"/>
              <w:spacing w:before="1" w:line="360" w:lineRule="auto"/>
              <w:ind w:left="110" w:right="160"/>
            </w:pPr>
            <w:r>
              <w:t>Studio clinico randomizzato di confronto tra le tecniche di trattamento</w:t>
            </w:r>
            <w:r>
              <w:rPr>
                <w:spacing w:val="-52"/>
              </w:rPr>
              <w:t xml:space="preserve"> </w:t>
            </w:r>
            <w:r>
              <w:t>delle biforcazioni coronariche complesse “</w:t>
            </w:r>
            <w:r>
              <w:rPr>
                <w:b/>
              </w:rPr>
              <w:t>R</w:t>
            </w:r>
            <w:r>
              <w:t xml:space="preserve">everse </w:t>
            </w:r>
            <w:r>
              <w:rPr>
                <w:b/>
              </w:rPr>
              <w:t>T</w:t>
            </w:r>
            <w:r>
              <w:t>-stenting and</w:t>
            </w:r>
            <w:r>
              <w:rPr>
                <w:spacing w:val="1"/>
              </w:rPr>
              <w:t xml:space="preserve"> </w:t>
            </w:r>
            <w:r>
              <w:t>Minimal Protrusion</w:t>
            </w:r>
            <w:r>
              <w:rPr>
                <w:spacing w:val="-4"/>
              </w:rPr>
              <w:t xml:space="preserve"> </w:t>
            </w:r>
            <w:r>
              <w:t>(Reverse-TAP)”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“</w:t>
            </w:r>
            <w:r>
              <w:rPr>
                <w:b/>
              </w:rPr>
              <w:t>Ex</w:t>
            </w:r>
            <w:r>
              <w:t>ternal Minicrush”.</w:t>
            </w:r>
          </w:p>
        </w:tc>
      </w:tr>
      <w:tr w:rsidR="00AF25D8" w:rsidRPr="00AA0319">
        <w:trPr>
          <w:trHeight w:val="1897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spacing w:before="6"/>
              <w:rPr>
                <w:b/>
                <w:sz w:val="25"/>
              </w:rPr>
            </w:pPr>
          </w:p>
          <w:p w:rsidR="00AF25D8" w:rsidRDefault="0064005D">
            <w:pPr>
              <w:pStyle w:val="TableParagraph"/>
              <w:spacing w:line="360" w:lineRule="auto"/>
              <w:ind w:left="801" w:right="126" w:hanging="644"/>
              <w:rPr>
                <w:b/>
              </w:rPr>
            </w:pPr>
            <w:r>
              <w:rPr>
                <w:b/>
              </w:rPr>
              <w:t>TITOLO INTERNAZIONALE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DELLO STUDIO</w:t>
            </w:r>
          </w:p>
        </w:tc>
        <w:tc>
          <w:tcPr>
            <w:tcW w:w="6489" w:type="dxa"/>
          </w:tcPr>
          <w:p w:rsidR="00AF25D8" w:rsidRPr="007D20D9" w:rsidRDefault="00AF25D8">
            <w:pPr>
              <w:pStyle w:val="TableParagraph"/>
              <w:spacing w:before="7"/>
              <w:rPr>
                <w:b/>
                <w:sz w:val="32"/>
                <w:lang w:val="en-US"/>
              </w:rPr>
            </w:pPr>
          </w:p>
          <w:p w:rsidR="00AF25D8" w:rsidRPr="007D20D9" w:rsidRDefault="0064005D">
            <w:pPr>
              <w:pStyle w:val="TableParagraph"/>
              <w:spacing w:line="360" w:lineRule="auto"/>
              <w:ind w:left="110" w:right="153"/>
              <w:rPr>
                <w:b/>
                <w:lang w:val="en-US"/>
              </w:rPr>
            </w:pPr>
            <w:r w:rsidRPr="007D20D9">
              <w:rPr>
                <w:lang w:val="en-US"/>
              </w:rPr>
              <w:t xml:space="preserve">A Randomized Clinical Study Comparing </w:t>
            </w:r>
            <w:r w:rsidRPr="007D20D9">
              <w:rPr>
                <w:b/>
                <w:lang w:val="en-US"/>
              </w:rPr>
              <w:t>R</w:t>
            </w:r>
            <w:r w:rsidRPr="007D20D9">
              <w:rPr>
                <w:lang w:val="en-US"/>
              </w:rPr>
              <w:t xml:space="preserve">everse </w:t>
            </w:r>
            <w:r w:rsidRPr="007D20D9">
              <w:rPr>
                <w:b/>
                <w:lang w:val="en-US"/>
              </w:rPr>
              <w:t>T</w:t>
            </w:r>
            <w:r w:rsidRPr="007D20D9">
              <w:rPr>
                <w:lang w:val="en-US"/>
              </w:rPr>
              <w:t>-stenting and</w:t>
            </w:r>
            <w:r w:rsidRPr="007D20D9">
              <w:rPr>
                <w:spacing w:val="1"/>
                <w:lang w:val="en-US"/>
              </w:rPr>
              <w:t xml:space="preserve"> </w:t>
            </w:r>
            <w:r w:rsidRPr="007D20D9">
              <w:rPr>
                <w:lang w:val="en-US"/>
              </w:rPr>
              <w:t xml:space="preserve">Minimal Protrusion with </w:t>
            </w:r>
            <w:r w:rsidRPr="007D20D9">
              <w:rPr>
                <w:b/>
                <w:lang w:val="en-US"/>
              </w:rPr>
              <w:t>Ex</w:t>
            </w:r>
            <w:r w:rsidRPr="007D20D9">
              <w:rPr>
                <w:lang w:val="en-US"/>
              </w:rPr>
              <w:t>ternal Minicrush for treatment of complex</w:t>
            </w:r>
            <w:r w:rsidRPr="007D20D9">
              <w:rPr>
                <w:spacing w:val="-52"/>
                <w:lang w:val="en-US"/>
              </w:rPr>
              <w:t xml:space="preserve"> </w:t>
            </w:r>
            <w:r w:rsidRPr="007D20D9">
              <w:rPr>
                <w:lang w:val="en-US"/>
              </w:rPr>
              <w:t>coronary</w:t>
            </w:r>
            <w:r w:rsidRPr="007D20D9">
              <w:rPr>
                <w:spacing w:val="-4"/>
                <w:lang w:val="en-US"/>
              </w:rPr>
              <w:t xml:space="preserve"> </w:t>
            </w:r>
            <w:r w:rsidRPr="007D20D9">
              <w:rPr>
                <w:lang w:val="en-US"/>
              </w:rPr>
              <w:t>bifurcation</w:t>
            </w:r>
            <w:r w:rsidRPr="007D20D9">
              <w:rPr>
                <w:spacing w:val="-3"/>
                <w:lang w:val="en-US"/>
              </w:rPr>
              <w:t xml:space="preserve"> </w:t>
            </w:r>
            <w:r w:rsidRPr="007D20D9">
              <w:rPr>
                <w:b/>
                <w:lang w:val="en-US"/>
              </w:rPr>
              <w:t>(T-REX</w:t>
            </w:r>
            <w:r w:rsidRPr="007D20D9">
              <w:rPr>
                <w:b/>
                <w:spacing w:val="-1"/>
                <w:lang w:val="en-US"/>
              </w:rPr>
              <w:t xml:space="preserve"> </w:t>
            </w:r>
            <w:r w:rsidRPr="007D20D9">
              <w:rPr>
                <w:b/>
                <w:lang w:val="en-US"/>
              </w:rPr>
              <w:t>trial)</w:t>
            </w:r>
          </w:p>
        </w:tc>
      </w:tr>
      <w:tr w:rsidR="00AF25D8">
        <w:trPr>
          <w:trHeight w:val="7211"/>
        </w:trPr>
        <w:tc>
          <w:tcPr>
            <w:tcW w:w="3266" w:type="dxa"/>
          </w:tcPr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rPr>
                <w:b/>
                <w:sz w:val="24"/>
                <w:lang w:val="en-US"/>
              </w:rPr>
            </w:pPr>
          </w:p>
          <w:p w:rsidR="00AF25D8" w:rsidRPr="007D20D9" w:rsidRDefault="00AF25D8">
            <w:pPr>
              <w:pStyle w:val="TableParagraph"/>
              <w:spacing w:before="9"/>
              <w:rPr>
                <w:b/>
                <w:sz w:val="32"/>
                <w:lang w:val="en-US"/>
              </w:rPr>
            </w:pPr>
          </w:p>
          <w:p w:rsidR="00AF25D8" w:rsidRDefault="0064005D">
            <w:pPr>
              <w:pStyle w:val="TableParagraph"/>
              <w:spacing w:before="1"/>
              <w:ind w:left="112" w:right="97"/>
              <w:jc w:val="center"/>
              <w:rPr>
                <w:b/>
              </w:rPr>
            </w:pPr>
            <w:r>
              <w:rPr>
                <w:b/>
              </w:rPr>
              <w:t>BACKGROUND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numPr>
                <w:ilvl w:val="0"/>
                <w:numId w:val="32"/>
              </w:numPr>
              <w:tabs>
                <w:tab w:val="left" w:pos="831"/>
              </w:tabs>
              <w:spacing w:line="360" w:lineRule="auto"/>
              <w:ind w:right="90"/>
            </w:pPr>
            <w:r>
              <w:t>Il trattamento delle biforcazioni coronariche complesse (BCC),</w:t>
            </w:r>
            <w:r>
              <w:rPr>
                <w:spacing w:val="-52"/>
              </w:rPr>
              <w:t xml:space="preserve"> </w:t>
            </w:r>
            <w:r>
              <w:t>definite secondo i criteri DEFINITION, mediante tecnica up-</w:t>
            </w:r>
            <w:r>
              <w:rPr>
                <w:spacing w:val="1"/>
              </w:rPr>
              <w:t xml:space="preserve"> </w:t>
            </w:r>
            <w:r>
              <w:t>front a 2 stent,</w:t>
            </w:r>
            <w:r>
              <w:rPr>
                <w:spacing w:val="1"/>
              </w:rPr>
              <w:t xml:space="preserve"> </w:t>
            </w:r>
            <w:r>
              <w:t>si associa ad una riduzione degli eventi</w:t>
            </w:r>
            <w:r>
              <w:rPr>
                <w:spacing w:val="1"/>
              </w:rPr>
              <w:t xml:space="preserve"> </w:t>
            </w:r>
            <w:r>
              <w:t>cardiovascolari correlati al vaso target rispetto al trattamento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tecnica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singolo</w:t>
            </w:r>
            <w:r>
              <w:rPr>
                <w:spacing w:val="-1"/>
              </w:rPr>
              <w:t xml:space="preserve"> </w:t>
            </w:r>
            <w:r>
              <w:t>stent</w:t>
            </w:r>
            <w:r>
              <w:rPr>
                <w:spacing w:val="1"/>
              </w:rPr>
              <w:t xml:space="preserve"> </w:t>
            </w:r>
            <w:r>
              <w:t>(Provisional Stenting,</w:t>
            </w:r>
            <w:r>
              <w:rPr>
                <w:spacing w:val="-1"/>
              </w:rPr>
              <w:t xml:space="preserve"> </w:t>
            </w:r>
            <w:r>
              <w:t>PS).</w:t>
            </w:r>
            <w:r>
              <w:rPr>
                <w:vertAlign w:val="superscript"/>
              </w:rPr>
              <w:t>1</w:t>
            </w:r>
          </w:p>
          <w:p w:rsidR="00AF25D8" w:rsidRDefault="00AF25D8">
            <w:pPr>
              <w:pStyle w:val="TableParagraph"/>
              <w:spacing w:before="5"/>
              <w:rPr>
                <w:b/>
                <w:sz w:val="32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32"/>
              </w:numPr>
              <w:tabs>
                <w:tab w:val="left" w:pos="831"/>
              </w:tabs>
              <w:spacing w:before="1" w:line="360" w:lineRule="auto"/>
              <w:ind w:right="113"/>
            </w:pPr>
            <w:r>
              <w:t>Il Double-Kissing Crush stenting (DK-Crush)</w:t>
            </w:r>
            <w:r>
              <w:rPr>
                <w:vertAlign w:val="superscript"/>
              </w:rPr>
              <w:t>2</w:t>
            </w:r>
            <w:r>
              <w:t xml:space="preserve"> è una tecnica di</w:t>
            </w:r>
            <w:r>
              <w:rPr>
                <w:spacing w:val="-52"/>
              </w:rPr>
              <w:t xml:space="preserve"> </w:t>
            </w:r>
            <w:r>
              <w:t>trattamento a 2 stent delle BCC che si è dimostrata superiore</w:t>
            </w:r>
            <w:r>
              <w:rPr>
                <w:spacing w:val="1"/>
              </w:rPr>
              <w:t xml:space="preserve"> </w:t>
            </w:r>
            <w:r>
              <w:t>rispetto al “Classic crush” nel trattamento delle biforcazioni</w:t>
            </w:r>
            <w:r>
              <w:rPr>
                <w:spacing w:val="1"/>
              </w:rPr>
              <w:t xml:space="preserve"> </w:t>
            </w:r>
            <w:r>
              <w:t>non coinvolgenti il tronco comune</w:t>
            </w:r>
            <w:r>
              <w:rPr>
                <w:vertAlign w:val="superscript"/>
              </w:rPr>
              <w:t>3</w:t>
            </w:r>
            <w:r>
              <w:t>, e superiore alla “Culotte”</w:t>
            </w:r>
            <w:r>
              <w:rPr>
                <w:spacing w:val="1"/>
              </w:rPr>
              <w:t xml:space="preserve"> </w:t>
            </w:r>
            <w:r>
              <w:t>nel trattamento delle biforcazioni coinvolgenti il tronco</w:t>
            </w:r>
            <w:r>
              <w:rPr>
                <w:spacing w:val="1"/>
              </w:rPr>
              <w:t xml:space="preserve"> </w:t>
            </w:r>
            <w:r>
              <w:t>comune.</w:t>
            </w:r>
            <w:r>
              <w:rPr>
                <w:vertAlign w:val="superscript"/>
              </w:rPr>
              <w:t>4</w:t>
            </w:r>
          </w:p>
          <w:p w:rsidR="00AF25D8" w:rsidRDefault="00AF25D8">
            <w:pPr>
              <w:pStyle w:val="TableParagraph"/>
              <w:rPr>
                <w:b/>
                <w:sz w:val="33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32"/>
              </w:numPr>
              <w:tabs>
                <w:tab w:val="left" w:pos="831"/>
              </w:tabs>
              <w:spacing w:line="360" w:lineRule="auto"/>
              <w:ind w:right="138"/>
            </w:pPr>
            <w:r>
              <w:t>Tuttavia, la complessità tecnica del DK-Crush associata ad un</w:t>
            </w:r>
            <w:r>
              <w:rPr>
                <w:spacing w:val="1"/>
              </w:rPr>
              <w:t xml:space="preserve"> </w:t>
            </w:r>
            <w:r>
              <w:t>progressivo miglioramento della tecnica del Classic Crush</w:t>
            </w:r>
            <w:r>
              <w:rPr>
                <w:spacing w:val="1"/>
              </w:rPr>
              <w:t xml:space="preserve"> </w:t>
            </w:r>
            <w:r>
              <w:t>(External Minicrush), ha fatto si che quest’ultima sia diventata</w:t>
            </w:r>
            <w:r>
              <w:rPr>
                <w:spacing w:val="-52"/>
              </w:rPr>
              <w:t xml:space="preserve"> </w:t>
            </w:r>
            <w:r>
              <w:t>la più utilizzata nella pratica clinica nel trattamento delle</w:t>
            </w:r>
            <w:r>
              <w:rPr>
                <w:spacing w:val="1"/>
              </w:rPr>
              <w:t xml:space="preserve"> </w:t>
            </w:r>
            <w:r>
              <w:t>BCC.</w:t>
            </w:r>
            <w:r>
              <w:rPr>
                <w:vertAlign w:val="superscript"/>
              </w:rPr>
              <w:t>5</w:t>
            </w:r>
          </w:p>
        </w:tc>
      </w:tr>
    </w:tbl>
    <w:p w:rsidR="00AF25D8" w:rsidRDefault="00AF25D8">
      <w:pPr>
        <w:spacing w:line="36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5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489"/>
      </w:tblGrid>
      <w:tr w:rsidR="00AF25D8">
        <w:trPr>
          <w:trHeight w:val="12143"/>
        </w:trPr>
        <w:tc>
          <w:tcPr>
            <w:tcW w:w="3266" w:type="dxa"/>
          </w:tcPr>
          <w:p w:rsidR="00AF25D8" w:rsidRDefault="00AF25D8">
            <w:pPr>
              <w:pStyle w:val="TableParagraph"/>
            </w:pP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numPr>
                <w:ilvl w:val="0"/>
                <w:numId w:val="31"/>
              </w:numPr>
              <w:tabs>
                <w:tab w:val="left" w:pos="831"/>
              </w:tabs>
              <w:spacing w:line="360" w:lineRule="auto"/>
              <w:ind w:right="249"/>
            </w:pPr>
            <w:r>
              <w:t>Nessun dato di confronto è presente tra il DK-Crush e</w:t>
            </w:r>
            <w:r>
              <w:rPr>
                <w:spacing w:val="1"/>
              </w:rPr>
              <w:t xml:space="preserve"> </w:t>
            </w:r>
            <w:r>
              <w:t>l’External Minicrush, di conseguenza allo stato attuale non ci</w:t>
            </w:r>
            <w:r>
              <w:rPr>
                <w:spacing w:val="-52"/>
              </w:rPr>
              <w:t xml:space="preserve"> </w:t>
            </w:r>
            <w:r>
              <w:t>sono dati della migliore tecnica di crush nel trattamento delle</w:t>
            </w:r>
            <w:r>
              <w:rPr>
                <w:spacing w:val="-52"/>
              </w:rPr>
              <w:t xml:space="preserve"> </w:t>
            </w:r>
            <w:r>
              <w:t>BCC, lasciando gli operatori liberi di scegliere l’una o l’altra</w:t>
            </w:r>
            <w:r>
              <w:rPr>
                <w:spacing w:val="-52"/>
              </w:rPr>
              <w:t xml:space="preserve"> </w:t>
            </w:r>
            <w:r>
              <w:t>tecnica a seconda della propria esperienza e preferenza</w:t>
            </w:r>
            <w:r>
              <w:rPr>
                <w:spacing w:val="1"/>
              </w:rPr>
              <w:t xml:space="preserve"> </w:t>
            </w:r>
            <w:r>
              <w:t>clinica.</w:t>
            </w:r>
            <w:r>
              <w:rPr>
                <w:vertAlign w:val="superscript"/>
              </w:rPr>
              <w:t>6</w:t>
            </w:r>
          </w:p>
          <w:p w:rsidR="00AF25D8" w:rsidRDefault="00AF25D8">
            <w:pPr>
              <w:pStyle w:val="TableParagraph"/>
              <w:spacing w:before="5"/>
              <w:rPr>
                <w:b/>
                <w:sz w:val="32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31"/>
              </w:numPr>
              <w:tabs>
                <w:tab w:val="left" w:pos="831"/>
              </w:tabs>
              <w:spacing w:line="360" w:lineRule="auto"/>
              <w:ind w:right="117"/>
            </w:pPr>
            <w:r>
              <w:t>La tecnica Reverse-TAP è una tecnica up-front a 2 stent</w:t>
            </w:r>
            <w:r>
              <w:rPr>
                <w:spacing w:val="1"/>
              </w:rPr>
              <w:t xml:space="preserve"> </w:t>
            </w:r>
            <w:r>
              <w:t>descritta per il trattamento delle BCC.</w:t>
            </w:r>
            <w:r>
              <w:rPr>
                <w:vertAlign w:val="superscript"/>
              </w:rPr>
              <w:t>7</w:t>
            </w:r>
            <w:r>
              <w:t xml:space="preserve"> Rispetto alle tecniche</w:t>
            </w:r>
            <w:r>
              <w:rPr>
                <w:spacing w:val="1"/>
              </w:rPr>
              <w:t xml:space="preserve"> </w:t>
            </w:r>
            <w:r>
              <w:t>di crush, non prevede lo schiacciamento delle maglie a livello</w:t>
            </w:r>
            <w:r>
              <w:rPr>
                <w:spacing w:val="1"/>
              </w:rPr>
              <w:t xml:space="preserve"> </w:t>
            </w:r>
            <w:r>
              <w:t>della carena di biforcazione, ma ne prevede una ricostruzione</w:t>
            </w:r>
            <w:r>
              <w:rPr>
                <w:spacing w:val="1"/>
              </w:rPr>
              <w:t xml:space="preserve"> </w:t>
            </w:r>
            <w:r>
              <w:t>mediante una minima protrusione dello stent del side branch</w:t>
            </w:r>
            <w:r>
              <w:rPr>
                <w:spacing w:val="1"/>
              </w:rPr>
              <w:t xml:space="preserve"> </w:t>
            </w:r>
            <w:r>
              <w:t>(SB) nel main vessel (MV). Inoltre, il rilascio in kissing</w:t>
            </w:r>
            <w:r>
              <w:rPr>
                <w:spacing w:val="1"/>
              </w:rPr>
              <w:t xml:space="preserve"> </w:t>
            </w:r>
            <w:r>
              <w:t>balloon (KB) dello stent nel SB, favorirebbe il rewiring, grazie</w:t>
            </w:r>
            <w:r>
              <w:rPr>
                <w:spacing w:val="-53"/>
              </w:rPr>
              <w:t xml:space="preserve"> </w:t>
            </w:r>
            <w:r>
              <w:t>all’apertura delle maglie dello stent del SB durante la fase di</w:t>
            </w:r>
            <w:r>
              <w:rPr>
                <w:spacing w:val="1"/>
              </w:rPr>
              <w:t xml:space="preserve"> </w:t>
            </w:r>
            <w:r>
              <w:t>rilascio.</w:t>
            </w:r>
          </w:p>
          <w:p w:rsidR="00AF25D8" w:rsidRDefault="00AF25D8">
            <w:pPr>
              <w:pStyle w:val="TableParagraph"/>
              <w:rPr>
                <w:b/>
                <w:sz w:val="33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31"/>
              </w:numPr>
              <w:tabs>
                <w:tab w:val="left" w:pos="831"/>
              </w:tabs>
              <w:spacing w:line="360" w:lineRule="auto"/>
              <w:ind w:right="314"/>
            </w:pPr>
            <w:r>
              <w:t>Allo stato dell’arte non vi sono dati di confronto tra la</w:t>
            </w:r>
            <w:r>
              <w:rPr>
                <w:spacing w:val="1"/>
              </w:rPr>
              <w:t xml:space="preserve"> </w:t>
            </w:r>
            <w:r>
              <w:t>Reverse-TAP e l’External Minicrush, e di conseguenza</w:t>
            </w:r>
            <w:r>
              <w:rPr>
                <w:spacing w:val="1"/>
              </w:rPr>
              <w:t xml:space="preserve"> </w:t>
            </w:r>
            <w:r>
              <w:t>eventuali differenze di efficacia e sicurezza clinica tra le due</w:t>
            </w:r>
            <w:r>
              <w:rPr>
                <w:spacing w:val="-52"/>
              </w:rPr>
              <w:t xml:space="preserve"> </w:t>
            </w:r>
            <w:r>
              <w:t>tecniche</w:t>
            </w:r>
            <w:r>
              <w:rPr>
                <w:spacing w:val="-1"/>
              </w:rPr>
              <w:t xml:space="preserve"> </w:t>
            </w:r>
            <w:r>
              <w:t>rimangono sconosciute.</w:t>
            </w:r>
          </w:p>
          <w:p w:rsidR="00AF25D8" w:rsidRDefault="00AF25D8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31"/>
              </w:numPr>
              <w:tabs>
                <w:tab w:val="left" w:pos="831"/>
              </w:tabs>
              <w:spacing w:line="360" w:lineRule="auto"/>
              <w:ind w:right="95"/>
            </w:pPr>
            <w:r>
              <w:t>L’importanza</w:t>
            </w:r>
            <w:r>
              <w:rPr>
                <w:spacing w:val="7"/>
              </w:rPr>
              <w:t xml:space="preserve"> </w:t>
            </w:r>
            <w:r>
              <w:t>dell’argomento</w:t>
            </w:r>
            <w:r>
              <w:rPr>
                <w:spacing w:val="8"/>
              </w:rPr>
              <w:t xml:space="preserve"> </w:t>
            </w:r>
            <w:r>
              <w:t>è</w:t>
            </w:r>
            <w:r>
              <w:rPr>
                <w:spacing w:val="6"/>
              </w:rPr>
              <w:t xml:space="preserve"> </w:t>
            </w:r>
            <w:r>
              <w:t>risaltato</w:t>
            </w:r>
            <w:r>
              <w:rPr>
                <w:spacing w:val="8"/>
              </w:rPr>
              <w:t xml:space="preserve"> </w:t>
            </w:r>
            <w:r>
              <w:t>dal</w:t>
            </w:r>
            <w:r>
              <w:rPr>
                <w:spacing w:val="6"/>
              </w:rPr>
              <w:t xml:space="preserve"> </w:t>
            </w:r>
            <w:r>
              <w:t>fatto</w:t>
            </w:r>
            <w:r>
              <w:rPr>
                <w:spacing w:val="8"/>
              </w:rPr>
              <w:t xml:space="preserve"> </w:t>
            </w:r>
            <w:r>
              <w:t>che</w:t>
            </w:r>
            <w:r>
              <w:rPr>
                <w:spacing w:val="6"/>
              </w:rPr>
              <w:t xml:space="preserve"> </w:t>
            </w:r>
            <w:r>
              <w:t>il</w:t>
            </w:r>
            <w:r>
              <w:rPr>
                <w:spacing w:val="6"/>
              </w:rPr>
              <w:t xml:space="preserve"> </w:t>
            </w:r>
            <w:r>
              <w:t>tasso</w:t>
            </w:r>
            <w:r>
              <w:rPr>
                <w:spacing w:val="1"/>
              </w:rPr>
              <w:t xml:space="preserve"> </w:t>
            </w:r>
            <w:r>
              <w:t>di restenosi intrastent (ISR) e di trombosi dello stent (ST) delle</w:t>
            </w:r>
            <w:r>
              <w:rPr>
                <w:spacing w:val="-52"/>
              </w:rPr>
              <w:t xml:space="preserve"> </w:t>
            </w:r>
            <w:r>
              <w:t>biforcazioni coronariche trattate con 2 stent è ancora</w:t>
            </w:r>
            <w:r>
              <w:rPr>
                <w:spacing w:val="1"/>
              </w:rPr>
              <w:t xml:space="preserve"> </w:t>
            </w:r>
            <w:r>
              <w:t>relativamente elevato se confrontato con la tecnica Provisional</w:t>
            </w:r>
            <w:r>
              <w:rPr>
                <w:spacing w:val="-52"/>
              </w:rPr>
              <w:t xml:space="preserve"> </w:t>
            </w:r>
            <w:r>
              <w:t>Stenting.</w:t>
            </w:r>
            <w:r>
              <w:rPr>
                <w:vertAlign w:val="superscript"/>
              </w:rPr>
              <w:t>8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31"/>
              </w:numPr>
              <w:tabs>
                <w:tab w:val="left" w:pos="831"/>
              </w:tabs>
              <w:spacing w:line="380" w:lineRule="atLeast"/>
              <w:ind w:right="300"/>
            </w:pPr>
            <w:r>
              <w:t>Di conseguenza indagare eventuali differenze di efficacia e</w:t>
            </w:r>
            <w:r>
              <w:rPr>
                <w:spacing w:val="1"/>
              </w:rPr>
              <w:t xml:space="preserve"> </w:t>
            </w:r>
            <w:r>
              <w:t>sicurezza tra le varie tecniche, permetterebbe di migliorare il</w:t>
            </w:r>
            <w:r>
              <w:rPr>
                <w:spacing w:val="-52"/>
              </w:rPr>
              <w:t xml:space="preserve"> </w:t>
            </w:r>
            <w:r>
              <w:t>trattamento delle BCC con l’obbiettivo di ridurre gli eventi</w:t>
            </w:r>
            <w:r>
              <w:rPr>
                <w:spacing w:val="1"/>
              </w:rPr>
              <w:t xml:space="preserve"> </w:t>
            </w:r>
            <w:r>
              <w:t>post-PCI</w:t>
            </w:r>
            <w:r>
              <w:rPr>
                <w:spacing w:val="-5"/>
              </w:rPr>
              <w:t xml:space="preserve"> </w:t>
            </w:r>
            <w:r>
              <w:t>correlate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vaso</w:t>
            </w:r>
            <w:r>
              <w:rPr>
                <w:spacing w:val="-3"/>
              </w:rPr>
              <w:t xml:space="preserve"> </w:t>
            </w:r>
            <w:r>
              <w:t>target.</w:t>
            </w:r>
          </w:p>
        </w:tc>
      </w:tr>
    </w:tbl>
    <w:p w:rsidR="00AF25D8" w:rsidRDefault="00AF25D8">
      <w:pPr>
        <w:spacing w:line="380" w:lineRule="atLeast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5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489"/>
      </w:tblGrid>
      <w:tr w:rsidR="00AF25D8">
        <w:trPr>
          <w:trHeight w:val="1173"/>
        </w:trPr>
        <w:tc>
          <w:tcPr>
            <w:tcW w:w="3266" w:type="dxa"/>
          </w:tcPr>
          <w:p w:rsidR="00AF25D8" w:rsidRDefault="00AF25D8">
            <w:pPr>
              <w:pStyle w:val="TableParagraph"/>
            </w:pPr>
          </w:p>
        </w:tc>
        <w:tc>
          <w:tcPr>
            <w:tcW w:w="6489" w:type="dxa"/>
          </w:tcPr>
          <w:p w:rsidR="00AF25D8" w:rsidRDefault="00AF25D8">
            <w:pPr>
              <w:pStyle w:val="TableParagraph"/>
            </w:pPr>
          </w:p>
        </w:tc>
      </w:tr>
      <w:tr w:rsidR="00AF25D8">
        <w:trPr>
          <w:trHeight w:val="882"/>
        </w:trPr>
        <w:tc>
          <w:tcPr>
            <w:tcW w:w="3266" w:type="dxa"/>
          </w:tcPr>
          <w:p w:rsidR="00AF25D8" w:rsidRDefault="00AF25D8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F25D8" w:rsidRDefault="0064005D">
            <w:pPr>
              <w:pStyle w:val="TableParagraph"/>
              <w:spacing w:before="1"/>
              <w:ind w:left="113" w:right="97"/>
              <w:jc w:val="center"/>
              <w:rPr>
                <w:b/>
              </w:rPr>
            </w:pPr>
            <w:r>
              <w:rPr>
                <w:b/>
              </w:rPr>
              <w:t>OBIETTIVO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before="56" w:line="360" w:lineRule="auto"/>
              <w:ind w:left="110" w:right="161"/>
            </w:pPr>
            <w:r>
              <w:t>Valutare la superiorità della tecnica Reverse-TAP rispetto all’External</w:t>
            </w:r>
            <w:r>
              <w:rPr>
                <w:spacing w:val="-52"/>
              </w:rPr>
              <w:t xml:space="preserve"> </w:t>
            </w:r>
            <w:r>
              <w:t>Minicrush</w:t>
            </w:r>
            <w:r>
              <w:rPr>
                <w:spacing w:val="-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trattamento delle BCC.</w:t>
            </w:r>
          </w:p>
        </w:tc>
      </w:tr>
      <w:tr w:rsidR="00AF25D8">
        <w:trPr>
          <w:trHeight w:val="777"/>
        </w:trPr>
        <w:tc>
          <w:tcPr>
            <w:tcW w:w="3266" w:type="dxa"/>
          </w:tcPr>
          <w:p w:rsidR="00AF25D8" w:rsidRDefault="0064005D">
            <w:pPr>
              <w:pStyle w:val="TableParagraph"/>
              <w:spacing w:before="197"/>
              <w:ind w:left="112" w:right="97"/>
              <w:jc w:val="center"/>
              <w:rPr>
                <w:b/>
              </w:rPr>
            </w:pPr>
            <w:r>
              <w:rPr>
                <w:b/>
              </w:rPr>
              <w:t>Study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design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before="193"/>
              <w:ind w:left="110"/>
            </w:pPr>
            <w:r>
              <w:t>Studio</w:t>
            </w:r>
            <w:r>
              <w:rPr>
                <w:spacing w:val="-2"/>
              </w:rPr>
              <w:t xml:space="preserve"> </w:t>
            </w:r>
            <w:r>
              <w:t>multicentrico,</w:t>
            </w:r>
            <w:r>
              <w:rPr>
                <w:spacing w:val="-4"/>
              </w:rPr>
              <w:t xml:space="preserve"> </w:t>
            </w:r>
            <w:r>
              <w:t>randomizzato,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superiorità.</w:t>
            </w:r>
          </w:p>
        </w:tc>
      </w:tr>
      <w:tr w:rsidR="00AF25D8">
        <w:trPr>
          <w:trHeight w:val="3414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spacing w:before="3"/>
              <w:rPr>
                <w:b/>
                <w:sz w:val="19"/>
              </w:rPr>
            </w:pPr>
          </w:p>
          <w:p w:rsidR="00AF25D8" w:rsidRDefault="0064005D">
            <w:pPr>
              <w:pStyle w:val="TableParagraph"/>
              <w:spacing w:line="360" w:lineRule="auto"/>
              <w:ind w:left="1319" w:right="712" w:hanging="574"/>
              <w:rPr>
                <w:b/>
              </w:rPr>
            </w:pPr>
            <w:r>
              <w:rPr>
                <w:b/>
              </w:rPr>
              <w:t>Endpoint primario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anno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line="480" w:lineRule="auto"/>
              <w:ind w:left="530" w:right="160" w:hanging="360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Fallimento del trattamento della lesione del vaso target (TLF)</w:t>
            </w:r>
            <w:r>
              <w:rPr>
                <w:spacing w:val="1"/>
              </w:rPr>
              <w:t xml:space="preserve"> </w:t>
            </w:r>
            <w:r>
              <w:t>(Morte per tutte le cause, Infarto miocardico correlato al vaso</w:t>
            </w:r>
            <w:r>
              <w:rPr>
                <w:spacing w:val="1"/>
              </w:rPr>
              <w:t xml:space="preserve"> </w:t>
            </w:r>
            <w:r>
              <w:t>target e rivascolarizzazione della lesione del vaso target guidata</w:t>
            </w:r>
            <w:r>
              <w:rPr>
                <w:spacing w:val="1"/>
              </w:rPr>
              <w:t xml:space="preserve"> </w:t>
            </w:r>
            <w:r>
              <w:t>dalla</w:t>
            </w:r>
            <w:r>
              <w:rPr>
                <w:spacing w:val="-2"/>
              </w:rPr>
              <w:t xml:space="preserve"> </w:t>
            </w:r>
            <w:r>
              <w:t>clinica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dalla</w:t>
            </w:r>
            <w:r>
              <w:rPr>
                <w:spacing w:val="-2"/>
              </w:rPr>
              <w:t xml:space="preserve"> </w:t>
            </w:r>
            <w:r>
              <w:t>documentazione</w:t>
            </w:r>
            <w:r>
              <w:rPr>
                <w:spacing w:val="-1"/>
              </w:rPr>
              <w:t xml:space="preserve"> </w:t>
            </w:r>
            <w:r>
              <w:t>oggettiva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ischemia</w:t>
            </w:r>
            <w:r>
              <w:rPr>
                <w:spacing w:val="-2"/>
              </w:rPr>
              <w:t xml:space="preserve"> </w:t>
            </w:r>
            <w:r>
              <w:t>(TLR)</w:t>
            </w:r>
          </w:p>
          <w:p w:rsidR="00AF25D8" w:rsidRDefault="0064005D">
            <w:pPr>
              <w:pStyle w:val="TableParagraph"/>
              <w:spacing w:line="480" w:lineRule="auto"/>
              <w:ind w:left="530" w:right="302"/>
            </w:pPr>
            <w:r>
              <w:t>+ ST definita o probabile + ISR &gt;50% identificata alla</w:t>
            </w:r>
            <w:r w:rsidR="0074296C">
              <w:t xml:space="preserve"> angiografia coronarica o</w:t>
            </w:r>
            <w:r>
              <w:t xml:space="preserve"> coronaro</w:t>
            </w:r>
            <w:r>
              <w:rPr>
                <w:spacing w:val="-52"/>
              </w:rPr>
              <w:t xml:space="preserve"> </w:t>
            </w:r>
            <w:r>
              <w:t>TC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12 mesi.</w:t>
            </w:r>
          </w:p>
        </w:tc>
      </w:tr>
      <w:tr w:rsidR="00AF25D8">
        <w:trPr>
          <w:trHeight w:val="2183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64005D">
            <w:pPr>
              <w:pStyle w:val="TableParagraph"/>
              <w:spacing w:before="159" w:line="360" w:lineRule="auto"/>
              <w:ind w:left="1343" w:right="682" w:hanging="629"/>
              <w:rPr>
                <w:b/>
              </w:rPr>
            </w:pPr>
            <w:r>
              <w:rPr>
                <w:b/>
              </w:rPr>
              <w:t>Endpoint secondari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anni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numPr>
                <w:ilvl w:val="0"/>
                <w:numId w:val="30"/>
              </w:numPr>
              <w:tabs>
                <w:tab w:val="left" w:pos="698"/>
              </w:tabs>
              <w:spacing w:line="480" w:lineRule="auto"/>
              <w:ind w:right="138" w:firstLine="0"/>
            </w:pPr>
            <w:r>
              <w:t>Mortalità cardiovascolare + Infarto miocardico correlato al vaso</w:t>
            </w:r>
            <w:r>
              <w:rPr>
                <w:spacing w:val="-52"/>
              </w:rPr>
              <w:t xml:space="preserve"> </w:t>
            </w:r>
            <w:r>
              <w:t>target</w:t>
            </w:r>
            <w:r>
              <w:rPr>
                <w:spacing w:val="-3"/>
              </w:rPr>
              <w:t xml:space="preserve"> </w:t>
            </w:r>
            <w:r>
              <w:t>+ ST</w:t>
            </w:r>
            <w:r>
              <w:rPr>
                <w:spacing w:val="2"/>
              </w:rPr>
              <w:t xml:space="preserve"> </w:t>
            </w:r>
            <w:r>
              <w:t>definita o probabile;</w:t>
            </w:r>
          </w:p>
          <w:p w:rsidR="00AF25D8" w:rsidRDefault="0064005D">
            <w:pPr>
              <w:pStyle w:val="TableParagraph"/>
              <w:numPr>
                <w:ilvl w:val="0"/>
                <w:numId w:val="30"/>
              </w:numPr>
              <w:tabs>
                <w:tab w:val="left" w:pos="698"/>
              </w:tabs>
              <w:spacing w:line="477" w:lineRule="auto"/>
              <w:ind w:right="138" w:firstLine="0"/>
            </w:pPr>
            <w:r>
              <w:t>Mortalità cardiovascolare + Infarto miocardico correlato al vaso</w:t>
            </w:r>
            <w:r>
              <w:rPr>
                <w:spacing w:val="-52"/>
              </w:rPr>
              <w:t xml:space="preserve"> </w:t>
            </w:r>
            <w:r>
              <w:t>target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</w:t>
            </w:r>
            <w:r>
              <w:t>TLR</w:t>
            </w:r>
          </w:p>
        </w:tc>
      </w:tr>
      <w:tr w:rsidR="00AF25D8">
        <w:trPr>
          <w:trHeight w:val="3702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F25D8" w:rsidRDefault="0064005D">
            <w:pPr>
              <w:pStyle w:val="TableParagraph"/>
              <w:ind w:left="109" w:right="97"/>
              <w:jc w:val="center"/>
              <w:rPr>
                <w:b/>
              </w:rPr>
            </w:pPr>
            <w:r>
              <w:rPr>
                <w:b/>
              </w:rPr>
              <w:t>Endpoint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sicurezza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numPr>
                <w:ilvl w:val="0"/>
                <w:numId w:val="29"/>
              </w:numPr>
              <w:tabs>
                <w:tab w:val="left" w:pos="831"/>
              </w:tabs>
              <w:spacing w:line="480" w:lineRule="auto"/>
              <w:ind w:right="481"/>
            </w:pPr>
            <w:r>
              <w:t>Chiusura acuta del SB con conseguente infarto miocardico</w:t>
            </w:r>
            <w:r>
              <w:rPr>
                <w:spacing w:val="-52"/>
              </w:rPr>
              <w:t xml:space="preserve"> </w:t>
            </w:r>
            <w:r>
              <w:t>periprocedurale:</w:t>
            </w:r>
          </w:p>
          <w:p w:rsidR="00AF25D8" w:rsidRDefault="0064005D">
            <w:pPr>
              <w:pStyle w:val="TableParagraph"/>
              <w:numPr>
                <w:ilvl w:val="0"/>
                <w:numId w:val="29"/>
              </w:numPr>
              <w:tabs>
                <w:tab w:val="left" w:pos="831"/>
              </w:tabs>
              <w:spacing w:line="480" w:lineRule="auto"/>
              <w:ind w:right="692"/>
            </w:pPr>
            <w:r>
              <w:t>ST intraprocedurale con conseguente infarto miocardico</w:t>
            </w:r>
            <w:r>
              <w:rPr>
                <w:spacing w:val="-53"/>
              </w:rPr>
              <w:t xml:space="preserve"> </w:t>
            </w:r>
            <w:r>
              <w:t>periprocedurale;</w:t>
            </w:r>
          </w:p>
          <w:p w:rsidR="00AF25D8" w:rsidRDefault="0064005D">
            <w:pPr>
              <w:pStyle w:val="TableParagraph"/>
              <w:numPr>
                <w:ilvl w:val="0"/>
                <w:numId w:val="29"/>
              </w:numPr>
              <w:tabs>
                <w:tab w:val="left" w:pos="831"/>
              </w:tabs>
              <w:spacing w:line="251" w:lineRule="exact"/>
              <w:ind w:hanging="361"/>
            </w:pPr>
            <w:r>
              <w:t>Sanguinamenti</w:t>
            </w:r>
            <w:r>
              <w:rPr>
                <w:spacing w:val="-3"/>
              </w:rPr>
              <w:t xml:space="preserve"> </w:t>
            </w:r>
            <w:r>
              <w:t>maggiori;</w:t>
            </w:r>
          </w:p>
          <w:p w:rsidR="00AF25D8" w:rsidRDefault="00AF25D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9"/>
              </w:numPr>
              <w:tabs>
                <w:tab w:val="left" w:pos="831"/>
              </w:tabs>
              <w:ind w:hanging="361"/>
            </w:pPr>
            <w:r>
              <w:t>Successo</w:t>
            </w:r>
            <w:r>
              <w:rPr>
                <w:spacing w:val="-4"/>
              </w:rPr>
              <w:t xml:space="preserve"> </w:t>
            </w:r>
            <w:r>
              <w:t>tecnico;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9"/>
              </w:numPr>
              <w:tabs>
                <w:tab w:val="left" w:pos="831"/>
              </w:tabs>
              <w:spacing w:before="1"/>
              <w:ind w:hanging="361"/>
            </w:pPr>
            <w:r>
              <w:t>Successo</w:t>
            </w:r>
            <w:r>
              <w:rPr>
                <w:spacing w:val="-2"/>
              </w:rPr>
              <w:t xml:space="preserve"> </w:t>
            </w:r>
            <w:r>
              <w:t>procedurale.</w:t>
            </w:r>
          </w:p>
        </w:tc>
      </w:tr>
    </w:tbl>
    <w:p w:rsidR="00AF25D8" w:rsidRDefault="00AF25D8">
      <w:pPr>
        <w:sectPr w:rsidR="00AF25D8">
          <w:pgSz w:w="11900" w:h="16840"/>
          <w:pgMar w:top="1600" w:right="1140" w:bottom="106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5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489"/>
      </w:tblGrid>
      <w:tr w:rsidR="00AF25D8">
        <w:trPr>
          <w:trHeight w:val="3541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64005D">
            <w:pPr>
              <w:pStyle w:val="TableParagraph"/>
              <w:spacing w:before="200"/>
              <w:ind w:left="110" w:right="97"/>
              <w:jc w:val="center"/>
              <w:rPr>
                <w:b/>
              </w:rPr>
            </w:pPr>
            <w:r>
              <w:rPr>
                <w:b/>
              </w:rPr>
              <w:t>Endpoint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procedurali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spacing w:line="247" w:lineRule="exact"/>
              <w:ind w:hanging="361"/>
            </w:pPr>
            <w:r>
              <w:t>Cross-over</w:t>
            </w:r>
            <w:r>
              <w:rPr>
                <w:spacing w:val="-1"/>
              </w:rPr>
              <w:t xml:space="preserve"> </w:t>
            </w:r>
            <w:r>
              <w:t>tra</w:t>
            </w:r>
            <w:r>
              <w:rPr>
                <w:spacing w:val="-3"/>
              </w:rPr>
              <w:t xml:space="preserve"> </w:t>
            </w:r>
            <w:r>
              <w:t>i due</w:t>
            </w:r>
            <w:r>
              <w:rPr>
                <w:spacing w:val="-3"/>
              </w:rPr>
              <w:t xml:space="preserve"> </w:t>
            </w:r>
            <w:r>
              <w:t>gruppi;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ind w:hanging="361"/>
            </w:pPr>
            <w:r>
              <w:t>Tempo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rewiring</w:t>
            </w:r>
            <w:r>
              <w:rPr>
                <w:spacing w:val="-4"/>
              </w:rPr>
              <w:t xml:space="preserve"> </w:t>
            </w:r>
            <w:r>
              <w:t>del SB</w:t>
            </w:r>
            <w:r>
              <w:rPr>
                <w:spacing w:val="-4"/>
              </w:rPr>
              <w:t xml:space="preserve"> </w:t>
            </w:r>
            <w:r>
              <w:t>dopo</w:t>
            </w:r>
            <w:r>
              <w:rPr>
                <w:spacing w:val="-1"/>
              </w:rPr>
              <w:t xml:space="preserve"> </w:t>
            </w:r>
            <w:r>
              <w:t>impianto</w:t>
            </w:r>
            <w:r>
              <w:rPr>
                <w:spacing w:val="-1"/>
              </w:rPr>
              <w:t xml:space="preserve"> </w:t>
            </w:r>
            <w:r>
              <w:t>dello stent nel MV;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spacing w:before="1"/>
              <w:ind w:hanging="361"/>
            </w:pPr>
            <w:r>
              <w:t>Numero</w:t>
            </w:r>
            <w:r>
              <w:rPr>
                <w:spacing w:val="-2"/>
              </w:rPr>
              <w:t xml:space="preserve"> </w:t>
            </w:r>
            <w:r>
              <w:t>totali</w:t>
            </w:r>
            <w:r>
              <w:rPr>
                <w:spacing w:val="-3"/>
              </w:rPr>
              <w:t xml:space="preserve"> </w:t>
            </w:r>
            <w:r>
              <w:t>di guide</w:t>
            </w:r>
            <w:r>
              <w:rPr>
                <w:spacing w:val="-3"/>
              </w:rPr>
              <w:t xml:space="preserve"> </w:t>
            </w:r>
            <w:r>
              <w:t>coronariche</w:t>
            </w:r>
            <w:r>
              <w:rPr>
                <w:spacing w:val="-3"/>
              </w:rPr>
              <w:t xml:space="preserve"> </w:t>
            </w:r>
            <w:r>
              <w:t>utilizzate;</w:t>
            </w:r>
          </w:p>
          <w:p w:rsidR="00AF25D8" w:rsidRDefault="00AF25D8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ind w:hanging="361"/>
            </w:pPr>
            <w:r>
              <w:t>Quantità</w:t>
            </w:r>
            <w:r>
              <w:rPr>
                <w:spacing w:val="-4"/>
              </w:rPr>
              <w:t xml:space="preserve"> </w:t>
            </w:r>
            <w:r>
              <w:t>di mezzo</w:t>
            </w:r>
            <w:r>
              <w:rPr>
                <w:spacing w:val="-2"/>
              </w:rPr>
              <w:t xml:space="preserve"> </w:t>
            </w:r>
            <w:r>
              <w:t>di contrasto</w:t>
            </w:r>
            <w:r>
              <w:rPr>
                <w:spacing w:val="-1"/>
              </w:rPr>
              <w:t xml:space="preserve"> </w:t>
            </w:r>
            <w:r>
              <w:t>utilizzato;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spacing w:before="1"/>
              <w:ind w:hanging="361"/>
            </w:pPr>
            <w:r>
              <w:t>Tempo</w:t>
            </w:r>
            <w:r>
              <w:rPr>
                <w:spacing w:val="-3"/>
              </w:rPr>
              <w:t xml:space="preserve"> </w:t>
            </w:r>
            <w:r>
              <w:t>procedurale</w:t>
            </w:r>
            <w:r>
              <w:rPr>
                <w:spacing w:val="-2"/>
              </w:rPr>
              <w:t xml:space="preserve"> </w:t>
            </w:r>
            <w:r>
              <w:t>totale;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ind w:hanging="361"/>
            </w:pPr>
            <w:r>
              <w:t>Tempo</w:t>
            </w:r>
            <w:r>
              <w:rPr>
                <w:spacing w:val="-3"/>
              </w:rPr>
              <w:t xml:space="preserve"> </w:t>
            </w:r>
            <w:r>
              <w:t>fluoroscopico</w:t>
            </w:r>
            <w:r>
              <w:rPr>
                <w:spacing w:val="-5"/>
              </w:rPr>
              <w:t xml:space="preserve"> </w:t>
            </w:r>
            <w:r>
              <w:t>totale;</w:t>
            </w:r>
          </w:p>
          <w:p w:rsidR="00AF25D8" w:rsidRDefault="00AF25D8">
            <w:pPr>
              <w:pStyle w:val="TableParagraph"/>
              <w:rPr>
                <w:b/>
              </w:rPr>
            </w:pPr>
          </w:p>
          <w:p w:rsidR="00AF25D8" w:rsidRDefault="0064005D">
            <w:pPr>
              <w:pStyle w:val="TableParagraph"/>
              <w:numPr>
                <w:ilvl w:val="0"/>
                <w:numId w:val="28"/>
              </w:numPr>
              <w:tabs>
                <w:tab w:val="left" w:pos="898"/>
              </w:tabs>
              <w:ind w:hanging="361"/>
            </w:pPr>
            <w:r>
              <w:t>Quantitativo</w:t>
            </w:r>
            <w:r>
              <w:rPr>
                <w:spacing w:val="-2"/>
              </w:rPr>
              <w:t xml:space="preserve"> </w:t>
            </w:r>
            <w:r>
              <w:t>totale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esposizione</w:t>
            </w:r>
            <w:r>
              <w:rPr>
                <w:spacing w:val="-1"/>
              </w:rPr>
              <w:t xml:space="preserve"> </w:t>
            </w:r>
            <w:r>
              <w:t>ai</w:t>
            </w:r>
            <w:r>
              <w:rPr>
                <w:spacing w:val="-1"/>
              </w:rPr>
              <w:t xml:space="preserve"> </w:t>
            </w:r>
            <w:r>
              <w:t>raggi</w:t>
            </w:r>
            <w:r>
              <w:rPr>
                <w:spacing w:val="-1"/>
              </w:rPr>
              <w:t xml:space="preserve"> </w:t>
            </w:r>
            <w:r>
              <w:t>X.</w:t>
            </w:r>
          </w:p>
        </w:tc>
      </w:tr>
      <w:tr w:rsidR="00AF25D8">
        <w:trPr>
          <w:trHeight w:val="2121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spacing w:before="7"/>
              <w:rPr>
                <w:b/>
                <w:sz w:val="27"/>
              </w:rPr>
            </w:pPr>
          </w:p>
          <w:p w:rsidR="00AF25D8" w:rsidRDefault="0064005D">
            <w:pPr>
              <w:pStyle w:val="TableParagraph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t>Popolazione</w:t>
            </w:r>
          </w:p>
        </w:tc>
        <w:tc>
          <w:tcPr>
            <w:tcW w:w="6489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64005D">
            <w:pPr>
              <w:pStyle w:val="TableParagraph"/>
              <w:spacing w:before="209" w:line="360" w:lineRule="auto"/>
              <w:ind w:left="110" w:right="93"/>
            </w:pPr>
            <w:r>
              <w:t>Pazienti di età superiore ai 18 anni con indicazione a PCI che</w:t>
            </w:r>
            <w:r>
              <w:rPr>
                <w:spacing w:val="1"/>
              </w:rPr>
              <w:t xml:space="preserve"> </w:t>
            </w:r>
            <w:r>
              <w:t>presentano lesioni coronariche de novo coinvolgenti le biforcazioni dei</w:t>
            </w:r>
            <w:r>
              <w:rPr>
                <w:spacing w:val="-52"/>
              </w:rPr>
              <w:t xml:space="preserve"> </w:t>
            </w:r>
            <w:r>
              <w:t>vasi.</w:t>
            </w:r>
          </w:p>
        </w:tc>
      </w:tr>
      <w:tr w:rsidR="00AF25D8">
        <w:trPr>
          <w:trHeight w:val="877"/>
        </w:trPr>
        <w:tc>
          <w:tcPr>
            <w:tcW w:w="3266" w:type="dxa"/>
          </w:tcPr>
          <w:p w:rsidR="00AF25D8" w:rsidRDefault="00AF25D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AF25D8" w:rsidRDefault="0064005D">
            <w:pPr>
              <w:pStyle w:val="TableParagraph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t>Dimensione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campione</w:t>
            </w:r>
          </w:p>
        </w:tc>
        <w:tc>
          <w:tcPr>
            <w:tcW w:w="6489" w:type="dxa"/>
          </w:tcPr>
          <w:p w:rsidR="00AF25D8" w:rsidRDefault="00AF25D8">
            <w:pPr>
              <w:pStyle w:val="TableParagraph"/>
              <w:spacing w:before="1"/>
              <w:rPr>
                <w:b/>
                <w:sz w:val="21"/>
              </w:rPr>
            </w:pPr>
          </w:p>
          <w:p w:rsidR="00AF25D8" w:rsidRDefault="0064005D">
            <w:pPr>
              <w:pStyle w:val="TableParagraph"/>
              <w:ind w:left="110"/>
            </w:pPr>
            <w:r>
              <w:t>361 pazienti</w:t>
            </w:r>
          </w:p>
        </w:tc>
      </w:tr>
      <w:tr w:rsidR="00AF25D8">
        <w:trPr>
          <w:trHeight w:val="4331"/>
        </w:trPr>
        <w:tc>
          <w:tcPr>
            <w:tcW w:w="3266" w:type="dxa"/>
          </w:tcPr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rPr>
                <w:b/>
                <w:sz w:val="24"/>
              </w:rPr>
            </w:pPr>
          </w:p>
          <w:p w:rsidR="00AF25D8" w:rsidRDefault="00AF25D8">
            <w:pPr>
              <w:pStyle w:val="TableParagraph"/>
              <w:spacing w:before="7"/>
              <w:rPr>
                <w:b/>
                <w:sz w:val="27"/>
              </w:rPr>
            </w:pPr>
          </w:p>
          <w:p w:rsidR="00AF25D8" w:rsidRDefault="0064005D">
            <w:pPr>
              <w:pStyle w:val="TableParagraph"/>
              <w:ind w:left="113" w:right="97"/>
              <w:jc w:val="center"/>
              <w:rPr>
                <w:b/>
              </w:rPr>
            </w:pPr>
            <w:r>
              <w:rPr>
                <w:b/>
              </w:rPr>
              <w:t>Centri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coinvolti</w:t>
            </w:r>
          </w:p>
        </w:tc>
        <w:tc>
          <w:tcPr>
            <w:tcW w:w="6489" w:type="dxa"/>
          </w:tcPr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SS Annunziata, Chieti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Policlinico San Martino, Genova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Civile Sant'Andrea, La spezia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di Sanremo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santa corona, Pietra Ligure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"Bolognini" di Seriate - A.S.S.T. Bergamo Est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ASST Grande Ospedale Metropolitano Niguarda, Milano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auxologico San Luca, Milano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degli infermi di Biella</w:t>
            </w:r>
          </w:p>
          <w:p w:rsidR="003D3B6E" w:rsidRPr="003D3B6E" w:rsidRDefault="003D3B6E" w:rsidP="003D3B6E">
            <w:pPr>
              <w:pStyle w:val="Paragrafoelenco"/>
              <w:numPr>
                <w:ilvl w:val="0"/>
                <w:numId w:val="34"/>
              </w:numPr>
            </w:pPr>
            <w:r w:rsidRPr="003D3B6E">
              <w:t>AOU San Luigi Gon</w:t>
            </w:r>
            <w:r>
              <w:t>zaga, Orbassano, 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A.O Mauriziano, 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San Giovanni Bosco , 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Santa Croce, Moncalieri,Torino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S.Andrea di Vercelli, Vercelli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Maggiore della carità di Novara, Novara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di Ciriè, Ciriè,Torino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S. Croce e Carle, Cuneo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Civile Santi Antonio e Biagio e Cesare Arrigo, Alessandria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Civile cardinal Massai, Asti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San Lazzaro, Alba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Ss Annunziata, Savigliano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Citta della salute e della scienza-Molinette, 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Maria Vittoria, Torino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lastRenderedPageBreak/>
              <w:t>Ospedale San Biangio, Domodossola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Policlinico Univrsitario, Tor Vergata, Roma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Roma Policlinico Casilino, Roma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Cagliari Brotzu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Policlinico Universitario, Gaspare Rodolico, Catania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Giovanni Paolo II, Ragusa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Umberto I, Siracusa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Sant'Elia, Caltanissetta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Azienda Ospedaliera Policlinico Universitario “G. Martino”, Messina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del Cuore-Massa - Fondazione Monasterio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Azienda Ospedaliero Universitaria Careggi, Firenze</w:t>
            </w:r>
          </w:p>
          <w:p w:rsidR="00565B1C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Umberto Parini, Aosta</w:t>
            </w:r>
          </w:p>
          <w:p w:rsidR="00AF25D8" w:rsidRDefault="00565B1C" w:rsidP="00565B1C">
            <w:pPr>
              <w:pStyle w:val="Paragrafoelenco"/>
              <w:widowControl/>
              <w:numPr>
                <w:ilvl w:val="0"/>
                <w:numId w:val="34"/>
              </w:numPr>
              <w:autoSpaceDE/>
              <w:autoSpaceDN/>
              <w:spacing w:after="160" w:line="259" w:lineRule="auto"/>
              <w:contextualSpacing/>
            </w:pPr>
            <w:r>
              <w:t>Ospedale Ca' Foncello, Treviso</w:t>
            </w:r>
          </w:p>
        </w:tc>
      </w:tr>
      <w:tr w:rsidR="00AF25D8">
        <w:trPr>
          <w:trHeight w:val="378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lastRenderedPageBreak/>
              <w:t>Promotore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line="247" w:lineRule="exact"/>
              <w:ind w:left="110"/>
            </w:pPr>
            <w:r>
              <w:t>Studio</w:t>
            </w:r>
            <w:r>
              <w:rPr>
                <w:spacing w:val="-4"/>
              </w:rPr>
              <w:t xml:space="preserve"> </w:t>
            </w:r>
            <w:r>
              <w:t>avviato</w:t>
            </w:r>
            <w:r>
              <w:rPr>
                <w:spacing w:val="-3"/>
              </w:rPr>
              <w:t xml:space="preserve"> </w:t>
            </w:r>
            <w:r>
              <w:t>dall’investigatore</w:t>
            </w:r>
            <w:r>
              <w:rPr>
                <w:spacing w:val="-3"/>
              </w:rPr>
              <w:t xml:space="preserve"> </w:t>
            </w:r>
            <w:r>
              <w:t>(Investigator</w:t>
            </w:r>
            <w:r>
              <w:rPr>
                <w:spacing w:val="-5"/>
              </w:rPr>
              <w:t xml:space="preserve"> </w:t>
            </w:r>
            <w:r>
              <w:t>initiated).</w:t>
            </w:r>
          </w:p>
        </w:tc>
      </w:tr>
      <w:tr w:rsidR="00AF25D8">
        <w:trPr>
          <w:trHeight w:val="760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t>Principal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Investigator</w:t>
            </w:r>
          </w:p>
        </w:tc>
        <w:tc>
          <w:tcPr>
            <w:tcW w:w="6489" w:type="dxa"/>
          </w:tcPr>
          <w:p w:rsidR="00AF25D8" w:rsidRDefault="00621C5A" w:rsidP="00621C5A">
            <w:pPr>
              <w:pStyle w:val="TableParagraph"/>
              <w:spacing w:line="247" w:lineRule="exact"/>
            </w:pPr>
            <w:r>
              <w:t xml:space="preserve">  </w:t>
            </w:r>
            <w:r w:rsidR="0064005D">
              <w:t>Giulio</w:t>
            </w:r>
            <w:r w:rsidR="0064005D">
              <w:rPr>
                <w:spacing w:val="-1"/>
              </w:rPr>
              <w:t xml:space="preserve"> </w:t>
            </w:r>
            <w:r w:rsidR="0064005D">
              <w:t>Piedimonte,</w:t>
            </w:r>
            <w:r w:rsidR="0064005D">
              <w:rPr>
                <w:spacing w:val="-1"/>
              </w:rPr>
              <w:t xml:space="preserve"> </w:t>
            </w:r>
            <w:r w:rsidR="0064005D">
              <w:t>MD</w:t>
            </w:r>
          </w:p>
        </w:tc>
      </w:tr>
    </w:tbl>
    <w:p w:rsidR="00AF25D8" w:rsidRDefault="00AF25D8">
      <w:pPr>
        <w:spacing w:line="247" w:lineRule="exact"/>
        <w:sectPr w:rsidR="00AF25D8">
          <w:pgSz w:w="11900" w:h="16840"/>
          <w:pgMar w:top="1600" w:right="1140" w:bottom="106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5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489"/>
      </w:tblGrid>
      <w:tr w:rsidR="00AF25D8">
        <w:trPr>
          <w:trHeight w:val="378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08" w:right="97"/>
              <w:jc w:val="center"/>
              <w:rPr>
                <w:b/>
              </w:rPr>
            </w:pPr>
            <w:r>
              <w:rPr>
                <w:b/>
              </w:rPr>
              <w:t>Co-principal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Investigators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line="247" w:lineRule="exact"/>
              <w:ind w:left="110"/>
            </w:pPr>
            <w:r>
              <w:t>Ferdinando</w:t>
            </w:r>
            <w:r>
              <w:rPr>
                <w:spacing w:val="-4"/>
              </w:rPr>
              <w:t xml:space="preserve"> </w:t>
            </w:r>
            <w:r>
              <w:t>Varbella,</w:t>
            </w:r>
            <w:r>
              <w:rPr>
                <w:spacing w:val="-3"/>
              </w:rPr>
              <w:t xml:space="preserve"> </w:t>
            </w:r>
            <w:r>
              <w:t>MD</w:t>
            </w:r>
          </w:p>
        </w:tc>
      </w:tr>
      <w:tr w:rsidR="00AF25D8">
        <w:trPr>
          <w:trHeight w:val="378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13" w:right="96"/>
              <w:jc w:val="center"/>
              <w:rPr>
                <w:b/>
              </w:rPr>
            </w:pPr>
            <w:r>
              <w:rPr>
                <w:b/>
              </w:rPr>
              <w:t>Core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laboratory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6489" w:type="dxa"/>
          </w:tcPr>
          <w:p w:rsidR="00AF25D8" w:rsidRDefault="007D20D9">
            <w:pPr>
              <w:pStyle w:val="TableParagraph"/>
              <w:spacing w:line="247" w:lineRule="exact"/>
              <w:ind w:left="110"/>
            </w:pPr>
            <w:r>
              <w:t>Core lab centralizzato</w:t>
            </w:r>
          </w:p>
        </w:tc>
      </w:tr>
      <w:tr w:rsidR="00AF25D8">
        <w:trPr>
          <w:trHeight w:val="760"/>
        </w:trPr>
        <w:tc>
          <w:tcPr>
            <w:tcW w:w="3266" w:type="dxa"/>
          </w:tcPr>
          <w:p w:rsidR="00AF25D8" w:rsidRDefault="0064005D">
            <w:pPr>
              <w:pStyle w:val="TableParagraph"/>
              <w:spacing w:before="190"/>
              <w:ind w:left="113" w:right="97"/>
              <w:jc w:val="center"/>
              <w:rPr>
                <w:b/>
              </w:rPr>
            </w:pPr>
            <w:r>
              <w:rPr>
                <w:b/>
              </w:rPr>
              <w:t>Aggiudicazione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degli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eventi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line="247" w:lineRule="exact"/>
              <w:ind w:left="110"/>
            </w:pPr>
            <w:r>
              <w:t>Tutti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1"/>
              </w:rPr>
              <w:t xml:space="preserve"> </w:t>
            </w:r>
            <w:r>
              <w:t>eventi</w:t>
            </w:r>
            <w:r>
              <w:rPr>
                <w:spacing w:val="-4"/>
              </w:rPr>
              <w:t xml:space="preserve"> </w:t>
            </w:r>
            <w:r>
              <w:t>clinici</w:t>
            </w:r>
            <w:r>
              <w:rPr>
                <w:spacing w:val="-1"/>
              </w:rPr>
              <w:t xml:space="preserve"> </w:t>
            </w:r>
            <w:r>
              <w:t>definiti</w:t>
            </w:r>
            <w:r>
              <w:rPr>
                <w:spacing w:val="-1"/>
              </w:rPr>
              <w:t xml:space="preserve"> </w:t>
            </w:r>
            <w:r>
              <w:t>come</w:t>
            </w:r>
            <w:r>
              <w:rPr>
                <w:spacing w:val="-2"/>
              </w:rPr>
              <w:t xml:space="preserve"> </w:t>
            </w:r>
            <w:r>
              <w:t>endpoint</w:t>
            </w:r>
            <w:r>
              <w:rPr>
                <w:spacing w:val="-1"/>
              </w:rPr>
              <w:t xml:space="preserve"> </w:t>
            </w:r>
            <w:r>
              <w:t>verranno</w:t>
            </w:r>
            <w:r>
              <w:rPr>
                <w:spacing w:val="-5"/>
              </w:rPr>
              <w:t xml:space="preserve"> </w:t>
            </w:r>
            <w:r>
              <w:t>giudicati</w:t>
            </w:r>
            <w:r>
              <w:rPr>
                <w:spacing w:val="-4"/>
              </w:rPr>
              <w:t xml:space="preserve"> </w:t>
            </w:r>
            <w:r>
              <w:t>in</w:t>
            </w:r>
          </w:p>
          <w:p w:rsidR="00AF25D8" w:rsidRDefault="0064005D">
            <w:pPr>
              <w:pStyle w:val="TableParagraph"/>
              <w:spacing w:before="128"/>
              <w:ind w:left="110"/>
            </w:pPr>
            <w:r>
              <w:t>modo</w:t>
            </w:r>
            <w:r>
              <w:rPr>
                <w:spacing w:val="-2"/>
              </w:rPr>
              <w:t xml:space="preserve"> </w:t>
            </w:r>
            <w:r>
              <w:t>blinded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Clinical</w:t>
            </w:r>
            <w:r>
              <w:rPr>
                <w:spacing w:val="-1"/>
              </w:rPr>
              <w:t xml:space="preserve"> </w:t>
            </w:r>
            <w:r>
              <w:t>Event</w:t>
            </w:r>
            <w:r>
              <w:rPr>
                <w:spacing w:val="-1"/>
              </w:rPr>
              <w:t xml:space="preserve"> </w:t>
            </w:r>
            <w:r>
              <w:t>Adjudication</w:t>
            </w:r>
            <w:r>
              <w:rPr>
                <w:spacing w:val="-1"/>
              </w:rPr>
              <w:t xml:space="preserve"> </w:t>
            </w:r>
            <w:r>
              <w:t>Commitee</w:t>
            </w:r>
            <w:r>
              <w:rPr>
                <w:spacing w:val="-2"/>
              </w:rPr>
              <w:t xml:space="preserve"> </w:t>
            </w:r>
            <w:r>
              <w:t>(CEC)</w:t>
            </w:r>
          </w:p>
        </w:tc>
      </w:tr>
      <w:tr w:rsidR="00AF25D8">
        <w:trPr>
          <w:trHeight w:val="378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line="247" w:lineRule="exact"/>
              <w:ind w:left="110"/>
            </w:pPr>
            <w:r>
              <w:t>5 anni</w:t>
            </w:r>
          </w:p>
        </w:tc>
      </w:tr>
      <w:tr w:rsidR="00AF25D8">
        <w:trPr>
          <w:trHeight w:val="378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13" w:right="97"/>
              <w:jc w:val="center"/>
              <w:rPr>
                <w:b/>
              </w:rPr>
            </w:pPr>
            <w:r>
              <w:rPr>
                <w:b/>
              </w:rPr>
              <w:t>Sponsor</w:t>
            </w:r>
          </w:p>
        </w:tc>
        <w:tc>
          <w:tcPr>
            <w:tcW w:w="6489" w:type="dxa"/>
          </w:tcPr>
          <w:p w:rsidR="00AF25D8" w:rsidRDefault="0064005D">
            <w:pPr>
              <w:pStyle w:val="TableParagraph"/>
              <w:spacing w:line="247" w:lineRule="exact"/>
              <w:ind w:left="110"/>
            </w:pPr>
            <w:r>
              <w:t>Studio</w:t>
            </w:r>
            <w:r>
              <w:rPr>
                <w:spacing w:val="-1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sponsorizzato.</w:t>
            </w:r>
          </w:p>
        </w:tc>
      </w:tr>
      <w:tr w:rsidR="00AF25D8">
        <w:trPr>
          <w:trHeight w:val="381"/>
        </w:trPr>
        <w:tc>
          <w:tcPr>
            <w:tcW w:w="3266" w:type="dxa"/>
          </w:tcPr>
          <w:p w:rsidR="00AF25D8" w:rsidRDefault="0064005D">
            <w:pPr>
              <w:pStyle w:val="TableParagraph"/>
              <w:spacing w:line="251" w:lineRule="exact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t>Copertura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assicurativa</w:t>
            </w:r>
          </w:p>
        </w:tc>
        <w:tc>
          <w:tcPr>
            <w:tcW w:w="6489" w:type="dxa"/>
          </w:tcPr>
          <w:p w:rsidR="00E8154D" w:rsidRDefault="0064005D">
            <w:pPr>
              <w:pStyle w:val="TableParagraph"/>
              <w:spacing w:line="247" w:lineRule="exact"/>
              <w:ind w:left="110"/>
            </w:pPr>
            <w:r>
              <w:t>Copertura</w:t>
            </w:r>
            <w:r>
              <w:rPr>
                <w:spacing w:val="-4"/>
              </w:rPr>
              <w:t xml:space="preserve"> </w:t>
            </w:r>
            <w:r>
              <w:t>Regionale</w:t>
            </w:r>
            <w:r>
              <w:rPr>
                <w:spacing w:val="-2"/>
              </w:rPr>
              <w:t xml:space="preserve"> </w:t>
            </w:r>
            <w:r w:rsidR="00E8154D">
              <w:rPr>
                <w:spacing w:val="-2"/>
              </w:rPr>
              <w:t>(</w:t>
            </w:r>
            <w:r>
              <w:t>Studio</w:t>
            </w:r>
            <w:r>
              <w:rPr>
                <w:spacing w:val="-1"/>
              </w:rPr>
              <w:t xml:space="preserve"> </w:t>
            </w:r>
            <w:r>
              <w:t>miglioramento</w:t>
            </w:r>
            <w:r>
              <w:rPr>
                <w:spacing w:val="-2"/>
              </w:rPr>
              <w:t xml:space="preserve"> </w:t>
            </w:r>
            <w:r>
              <w:t>pratica</w:t>
            </w:r>
            <w:r>
              <w:rPr>
                <w:spacing w:val="-1"/>
              </w:rPr>
              <w:t xml:space="preserve"> </w:t>
            </w:r>
            <w:r>
              <w:t>clinica</w:t>
            </w:r>
            <w:r w:rsidR="00E8154D">
              <w:t>) – Centri Regione Piemonte</w:t>
            </w:r>
          </w:p>
          <w:p w:rsidR="00AF25D8" w:rsidRDefault="00E8154D">
            <w:pPr>
              <w:pStyle w:val="TableParagraph"/>
              <w:spacing w:line="247" w:lineRule="exact"/>
              <w:ind w:left="110"/>
            </w:pPr>
            <w:r>
              <w:t xml:space="preserve">Copertura a carico dell’Azienda  di appartenenza – Centri Extra Regione Piemonte </w:t>
            </w:r>
          </w:p>
        </w:tc>
      </w:tr>
      <w:tr w:rsidR="007D20D9">
        <w:trPr>
          <w:trHeight w:val="381"/>
        </w:trPr>
        <w:tc>
          <w:tcPr>
            <w:tcW w:w="3266" w:type="dxa"/>
          </w:tcPr>
          <w:p w:rsidR="007D20D9" w:rsidRDefault="007D20D9">
            <w:pPr>
              <w:pStyle w:val="TableParagraph"/>
              <w:spacing w:line="251" w:lineRule="exact"/>
              <w:ind w:left="111" w:right="97"/>
              <w:jc w:val="center"/>
              <w:rPr>
                <w:b/>
              </w:rPr>
            </w:pPr>
            <w:r>
              <w:rPr>
                <w:b/>
              </w:rPr>
              <w:t>Numero registrazione trial</w:t>
            </w:r>
          </w:p>
        </w:tc>
        <w:tc>
          <w:tcPr>
            <w:tcW w:w="6489" w:type="dxa"/>
          </w:tcPr>
          <w:p w:rsidR="007D20D9" w:rsidRDefault="007D20D9">
            <w:pPr>
              <w:pStyle w:val="TableParagraph"/>
              <w:spacing w:line="247" w:lineRule="exact"/>
              <w:ind w:left="110"/>
            </w:pPr>
            <w:r w:rsidRPr="00DD0097">
              <w:rPr>
                <w:rFonts w:eastAsia="Batang"/>
                <w:lang w:val="en-US" w:eastAsia="ko-KR"/>
              </w:rPr>
              <w:t xml:space="preserve">ClinicalTrials.gov Registry </w:t>
            </w:r>
            <w:r w:rsidRPr="00C64EA4">
              <w:rPr>
                <w:rFonts w:eastAsia="Batang"/>
                <w:lang w:val="en-US" w:eastAsia="ko-KR"/>
              </w:rPr>
              <w:t>NCT05782738</w:t>
            </w:r>
          </w:p>
        </w:tc>
      </w:tr>
    </w:tbl>
    <w:p w:rsidR="00AF25D8" w:rsidRDefault="00AF25D8">
      <w:pPr>
        <w:spacing w:line="247" w:lineRule="exact"/>
        <w:sectPr w:rsidR="00AF25D8">
          <w:pgSz w:w="11900" w:h="16840"/>
          <w:pgMar w:top="1600" w:right="1140" w:bottom="106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  <w:bookmarkStart w:id="0" w:name="_GoBack"/>
      <w:bookmarkEnd w:id="0"/>
    </w:p>
    <w:p w:rsidR="00AF25D8" w:rsidRDefault="00AF25D8">
      <w:pPr>
        <w:pStyle w:val="Corpotesto"/>
        <w:spacing w:before="4"/>
        <w:rPr>
          <w:b/>
          <w:sz w:val="20"/>
        </w:rPr>
      </w:pPr>
    </w:p>
    <w:p w:rsidR="00AF25D8" w:rsidRDefault="0064005D">
      <w:pPr>
        <w:pStyle w:val="Paragrafoelenco"/>
        <w:numPr>
          <w:ilvl w:val="0"/>
          <w:numId w:val="26"/>
        </w:numPr>
        <w:tabs>
          <w:tab w:val="left" w:pos="517"/>
        </w:tabs>
        <w:spacing w:before="92"/>
        <w:ind w:hanging="198"/>
        <w:rPr>
          <w:b/>
        </w:rPr>
      </w:pPr>
      <w:r>
        <w:rPr>
          <w:b/>
        </w:rPr>
        <w:t>INTRODUZIONE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Titolo3"/>
        <w:numPr>
          <w:ilvl w:val="1"/>
          <w:numId w:val="25"/>
        </w:numPr>
        <w:tabs>
          <w:tab w:val="left" w:pos="652"/>
        </w:tabs>
        <w:ind w:hanging="333"/>
      </w:pPr>
      <w:r>
        <w:t>Epidemiologia</w:t>
      </w:r>
    </w:p>
    <w:p w:rsidR="00AF25D8" w:rsidRDefault="00AF25D8">
      <w:pPr>
        <w:pStyle w:val="Corpotesto"/>
        <w:spacing w:before="5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/>
      </w:pPr>
      <w:r>
        <w:t>Le</w:t>
      </w:r>
      <w:r>
        <w:rPr>
          <w:spacing w:val="5"/>
        </w:rPr>
        <w:t xml:space="preserve"> </w:t>
      </w:r>
      <w:r>
        <w:t>biforcazioni</w:t>
      </w:r>
      <w:r>
        <w:rPr>
          <w:spacing w:val="4"/>
        </w:rPr>
        <w:t xml:space="preserve"> </w:t>
      </w:r>
      <w:r>
        <w:t>coronariche</w:t>
      </w:r>
      <w:r>
        <w:rPr>
          <w:spacing w:val="3"/>
        </w:rPr>
        <w:t xml:space="preserve"> </w:t>
      </w:r>
      <w:r>
        <w:t>rappresentano</w:t>
      </w:r>
      <w:r>
        <w:rPr>
          <w:spacing w:val="3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10-20</w:t>
      </w:r>
      <w:r>
        <w:rPr>
          <w:spacing w:val="5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PCI</w:t>
      </w:r>
      <w:r>
        <w:rPr>
          <w:spacing w:val="1"/>
        </w:rPr>
        <w:t xml:space="preserve"> </w:t>
      </w:r>
      <w:r>
        <w:rPr>
          <w:vertAlign w:val="superscript"/>
        </w:rPr>
        <w:t>9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insieme</w:t>
      </w:r>
      <w:r>
        <w:rPr>
          <w:spacing w:val="5"/>
        </w:rPr>
        <w:t xml:space="preserve"> </w:t>
      </w:r>
      <w:r>
        <w:t>alle</w:t>
      </w:r>
      <w:r>
        <w:rPr>
          <w:spacing w:val="5"/>
        </w:rPr>
        <w:t xml:space="preserve"> </w:t>
      </w:r>
      <w:r>
        <w:t>occlusioni</w:t>
      </w:r>
      <w:r>
        <w:rPr>
          <w:spacing w:val="4"/>
        </w:rPr>
        <w:t xml:space="preserve"> </w:t>
      </w:r>
      <w:r>
        <w:t>croniche</w:t>
      </w:r>
      <w:r>
        <w:rPr>
          <w:spacing w:val="3"/>
        </w:rPr>
        <w:t xml:space="preserve"> </w:t>
      </w:r>
      <w:r>
        <w:t>totali</w:t>
      </w:r>
      <w:r>
        <w:rPr>
          <w:spacing w:val="-52"/>
        </w:rPr>
        <w:t xml:space="preserve"> </w:t>
      </w:r>
      <w:r>
        <w:t>(CTO) rappresentano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lesioni coronariche</w:t>
      </w:r>
      <w:r>
        <w:rPr>
          <w:spacing w:val="-2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complesse per due ragioni principali:</w:t>
      </w:r>
    </w:p>
    <w:p w:rsidR="00AF25D8" w:rsidRDefault="0064005D">
      <w:pPr>
        <w:pStyle w:val="Paragrafoelenco"/>
        <w:numPr>
          <w:ilvl w:val="2"/>
          <w:numId w:val="25"/>
        </w:numPr>
        <w:tabs>
          <w:tab w:val="left" w:pos="1039"/>
          <w:tab w:val="left" w:pos="1040"/>
        </w:tabs>
        <w:spacing w:before="2"/>
      </w:pPr>
      <w:r>
        <w:t>Rischio</w:t>
      </w:r>
      <w:r>
        <w:rPr>
          <w:spacing w:val="-2"/>
        </w:rPr>
        <w:t xml:space="preserve"> </w:t>
      </w:r>
      <w:r>
        <w:t>di chiusura</w:t>
      </w:r>
      <w:r>
        <w:rPr>
          <w:spacing w:val="-4"/>
        </w:rPr>
        <w:t xml:space="preserve"> </w:t>
      </w:r>
      <w:r>
        <w:t>acuta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SB;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5"/>
        </w:numPr>
        <w:tabs>
          <w:tab w:val="left" w:pos="1039"/>
          <w:tab w:val="left" w:pos="1040"/>
        </w:tabs>
      </w:pPr>
      <w:r>
        <w:t>Aumentato</w:t>
      </w:r>
      <w:r>
        <w:rPr>
          <w:spacing w:val="-1"/>
        </w:rPr>
        <w:t xml:space="preserve"> </w:t>
      </w:r>
      <w:r>
        <w:t>rischio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lungo</w:t>
      </w:r>
      <w:r>
        <w:rPr>
          <w:spacing w:val="-1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trombosi e</w:t>
      </w:r>
      <w:r>
        <w:rPr>
          <w:spacing w:val="-1"/>
        </w:rPr>
        <w:t xml:space="preserve"> </w:t>
      </w:r>
      <w:r>
        <w:t>di eventi</w:t>
      </w:r>
      <w:r>
        <w:rPr>
          <w:spacing w:val="-3"/>
        </w:rPr>
        <w:t xml:space="preserve"> </w:t>
      </w:r>
      <w:r>
        <w:t>ischemici</w:t>
      </w:r>
      <w:r>
        <w:rPr>
          <w:spacing w:val="-3"/>
        </w:rPr>
        <w:t xml:space="preserve"> </w:t>
      </w:r>
      <w:r>
        <w:t>rispetto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lesioni standard.</w:t>
      </w: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64005D">
      <w:pPr>
        <w:pStyle w:val="Titolo3"/>
        <w:numPr>
          <w:ilvl w:val="1"/>
          <w:numId w:val="25"/>
        </w:numPr>
        <w:tabs>
          <w:tab w:val="left" w:pos="652"/>
        </w:tabs>
        <w:spacing w:before="166"/>
      </w:pPr>
      <w:r>
        <w:t>Geometria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biforcazione</w:t>
      </w:r>
      <w:r>
        <w:rPr>
          <w:spacing w:val="-2"/>
        </w:rPr>
        <w:t xml:space="preserve"> </w:t>
      </w:r>
      <w:r>
        <w:t>coronarica</w:t>
      </w:r>
    </w:p>
    <w:p w:rsidR="00AF25D8" w:rsidRDefault="00AF25D8">
      <w:pPr>
        <w:pStyle w:val="Corpotesto"/>
        <w:spacing w:before="4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6"/>
        <w:jc w:val="both"/>
        <w:rPr>
          <w:b/>
        </w:rPr>
      </w:pPr>
      <w:r>
        <w:rPr>
          <w:noProof/>
          <w:lang w:eastAsia="it-IT"/>
        </w:rPr>
        <w:drawing>
          <wp:anchor distT="0" distB="0" distL="0" distR="0" simplePos="0" relativeHeight="486857728" behindDoc="1" locked="0" layoutInCell="1" allowOverlap="1">
            <wp:simplePos x="0" y="0"/>
            <wp:positionH relativeFrom="page">
              <wp:posOffset>2593848</wp:posOffset>
            </wp:positionH>
            <wp:positionV relativeFrom="paragraph">
              <wp:posOffset>1878443</wp:posOffset>
            </wp:positionV>
            <wp:extent cx="2212848" cy="15453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2848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L’anatomia delle biforcazioni coronariche è regolata dalla legge della geometria frattale che definisce i</w:t>
      </w:r>
      <w:r>
        <w:rPr>
          <w:spacing w:val="1"/>
        </w:rPr>
        <w:t xml:space="preserve"> </w:t>
      </w:r>
      <w:r>
        <w:t>principi con il quale il vaso coronarico viene suddiviso nel MV e nel SB.</w:t>
      </w:r>
      <w:r>
        <w:rPr>
          <w:vertAlign w:val="superscript"/>
        </w:rPr>
        <w:t>10</w:t>
      </w:r>
      <w:r>
        <w:t xml:space="preserve"> Il primo principio segue la</w:t>
      </w:r>
      <w:r>
        <w:rPr>
          <w:spacing w:val="1"/>
        </w:rPr>
        <w:t xml:space="preserve"> </w:t>
      </w:r>
      <w:r>
        <w:t>“Legge di Murray” che descrive la relazione esistente tra i diametri del segmento prossimale del MV</w:t>
      </w:r>
      <w:r>
        <w:rPr>
          <w:spacing w:val="1"/>
        </w:rPr>
        <w:t xml:space="preserve"> </w:t>
      </w:r>
      <w:r>
        <w:rPr>
          <w:position w:val="2"/>
        </w:rPr>
        <w:t xml:space="preserve">(pMV), il segmento distale del MV (dMV) e il SB secondo l’equazione </w:t>
      </w:r>
      <w:r>
        <w:rPr>
          <w:position w:val="2"/>
          <w:sz w:val="21"/>
        </w:rPr>
        <w:t>D</w:t>
      </w:r>
      <w:r>
        <w:rPr>
          <w:sz w:val="14"/>
        </w:rPr>
        <w:t>1</w:t>
      </w:r>
      <w:r>
        <w:rPr>
          <w:position w:val="9"/>
          <w:sz w:val="14"/>
        </w:rPr>
        <w:t>3</w:t>
      </w:r>
      <w:r>
        <w:rPr>
          <w:position w:val="2"/>
          <w:sz w:val="21"/>
        </w:rPr>
        <w:t>= D</w:t>
      </w:r>
      <w:r>
        <w:rPr>
          <w:sz w:val="14"/>
        </w:rPr>
        <w:t>2</w:t>
      </w:r>
      <w:r>
        <w:rPr>
          <w:position w:val="9"/>
          <w:sz w:val="14"/>
        </w:rPr>
        <w:t xml:space="preserve">3 </w:t>
      </w:r>
      <w:r>
        <w:rPr>
          <w:position w:val="2"/>
          <w:sz w:val="21"/>
        </w:rPr>
        <w:t>+ D</w:t>
      </w:r>
      <w:r>
        <w:rPr>
          <w:sz w:val="14"/>
        </w:rPr>
        <w:t>3</w:t>
      </w:r>
      <w:r>
        <w:rPr>
          <w:position w:val="9"/>
          <w:sz w:val="14"/>
        </w:rPr>
        <w:t>3</w:t>
      </w:r>
      <w:r>
        <w:rPr>
          <w:position w:val="2"/>
          <w:sz w:val="21"/>
        </w:rPr>
        <w:t xml:space="preserve">. </w:t>
      </w:r>
      <w:r>
        <w:rPr>
          <w:position w:val="2"/>
        </w:rPr>
        <w:t>Questo concetto è</w:t>
      </w:r>
      <w:r>
        <w:rPr>
          <w:spacing w:val="1"/>
          <w:position w:val="2"/>
        </w:rPr>
        <w:t xml:space="preserve"> </w:t>
      </w:r>
      <w:r>
        <w:rPr>
          <w:position w:val="2"/>
        </w:rPr>
        <w:t xml:space="preserve">semplificato dalla “Legge di Finet” per cui la relazione tra pMV, dMV e SB è regolata dall’equazione </w:t>
      </w:r>
      <w:r>
        <w:rPr>
          <w:position w:val="2"/>
          <w:sz w:val="21"/>
        </w:rPr>
        <w:t>D</w:t>
      </w:r>
      <w:r>
        <w:rPr>
          <w:sz w:val="14"/>
        </w:rPr>
        <w:t>1</w:t>
      </w:r>
      <w:r>
        <w:rPr>
          <w:position w:val="2"/>
          <w:sz w:val="21"/>
        </w:rPr>
        <w:t>=</w:t>
      </w:r>
      <w:r>
        <w:rPr>
          <w:spacing w:val="-50"/>
          <w:position w:val="2"/>
          <w:sz w:val="21"/>
        </w:rPr>
        <w:t xml:space="preserve"> </w:t>
      </w:r>
      <w:r>
        <w:rPr>
          <w:position w:val="2"/>
          <w:sz w:val="21"/>
        </w:rPr>
        <w:t>(D</w:t>
      </w:r>
      <w:r>
        <w:rPr>
          <w:sz w:val="14"/>
        </w:rPr>
        <w:t>2</w:t>
      </w:r>
      <w:r>
        <w:rPr>
          <w:spacing w:val="1"/>
          <w:sz w:val="14"/>
        </w:rPr>
        <w:t xml:space="preserve"> </w:t>
      </w:r>
      <w:r>
        <w:rPr>
          <w:sz w:val="14"/>
        </w:rPr>
        <w:t>+</w:t>
      </w:r>
      <w:r>
        <w:rPr>
          <w:spacing w:val="-1"/>
          <w:sz w:val="14"/>
        </w:rPr>
        <w:t xml:space="preserve"> </w:t>
      </w:r>
      <w:r>
        <w:rPr>
          <w:position w:val="2"/>
          <w:sz w:val="21"/>
        </w:rPr>
        <w:t>D</w:t>
      </w:r>
      <w:r>
        <w:rPr>
          <w:sz w:val="14"/>
        </w:rPr>
        <w:t>3</w:t>
      </w:r>
      <w:r>
        <w:rPr>
          <w:position w:val="2"/>
          <w:sz w:val="21"/>
        </w:rPr>
        <w:t>)</w:t>
      </w:r>
      <w:r>
        <w:rPr>
          <w:spacing w:val="-1"/>
          <w:position w:val="2"/>
          <w:sz w:val="21"/>
        </w:rPr>
        <w:t xml:space="preserve"> </w:t>
      </w:r>
      <w:r>
        <w:rPr>
          <w:position w:val="2"/>
          <w:sz w:val="21"/>
        </w:rPr>
        <w:t>x</w:t>
      </w:r>
      <w:r>
        <w:rPr>
          <w:spacing w:val="-3"/>
          <w:position w:val="2"/>
          <w:sz w:val="21"/>
        </w:rPr>
        <w:t xml:space="preserve"> </w:t>
      </w:r>
      <w:r>
        <w:rPr>
          <w:position w:val="2"/>
          <w:sz w:val="21"/>
        </w:rPr>
        <w:t xml:space="preserve">0.678 </w:t>
      </w:r>
      <w:r>
        <w:rPr>
          <w:b/>
          <w:position w:val="2"/>
        </w:rPr>
        <w:t>(Figura</w:t>
      </w:r>
      <w:r>
        <w:rPr>
          <w:b/>
          <w:spacing w:val="-4"/>
          <w:position w:val="2"/>
        </w:rPr>
        <w:t xml:space="preserve"> </w:t>
      </w:r>
      <w:r>
        <w:rPr>
          <w:b/>
          <w:position w:val="2"/>
        </w:rPr>
        <w:t>1).</w:t>
      </w: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rPr>
          <w:b/>
          <w:sz w:val="24"/>
        </w:rPr>
      </w:pPr>
    </w:p>
    <w:p w:rsidR="00AF25D8" w:rsidRDefault="00AF25D8">
      <w:pPr>
        <w:pStyle w:val="Corpotesto"/>
        <w:spacing w:before="4"/>
        <w:rPr>
          <w:b/>
          <w:sz w:val="28"/>
        </w:rPr>
      </w:pPr>
    </w:p>
    <w:p w:rsidR="00AF25D8" w:rsidRDefault="0064005D">
      <w:pPr>
        <w:ind w:left="1815" w:right="1825"/>
        <w:jc w:val="center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Legge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Murray 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Finet</w:t>
      </w:r>
    </w:p>
    <w:p w:rsidR="00AF25D8" w:rsidRDefault="00AF25D8">
      <w:pPr>
        <w:pStyle w:val="Corpotesto"/>
        <w:spacing w:before="1"/>
        <w:rPr>
          <w:b/>
          <w:sz w:val="15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Dal</w:t>
      </w:r>
      <w:r>
        <w:rPr>
          <w:spacing w:val="-9"/>
        </w:rPr>
        <w:t xml:space="preserve"> </w:t>
      </w:r>
      <w:r>
        <w:t>punto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vista</w:t>
      </w:r>
      <w:r>
        <w:rPr>
          <w:spacing w:val="-8"/>
        </w:rPr>
        <w:t xml:space="preserve"> </w:t>
      </w:r>
      <w:r>
        <w:t>pratico,</w:t>
      </w:r>
      <w:r>
        <w:rPr>
          <w:spacing w:val="-8"/>
        </w:rPr>
        <w:t xml:space="preserve"> </w:t>
      </w:r>
      <w:r>
        <w:t>tali</w:t>
      </w:r>
      <w:r>
        <w:rPr>
          <w:spacing w:val="-8"/>
        </w:rPr>
        <w:t xml:space="preserve"> </w:t>
      </w:r>
      <w:r>
        <w:t>principi</w:t>
      </w:r>
      <w:r>
        <w:rPr>
          <w:spacing w:val="-7"/>
        </w:rPr>
        <w:t xml:space="preserve"> </w:t>
      </w:r>
      <w:r>
        <w:t>esprimono</w:t>
      </w:r>
      <w:r>
        <w:rPr>
          <w:spacing w:val="-9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modo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MV</w:t>
      </w:r>
      <w:r>
        <w:rPr>
          <w:spacing w:val="-9"/>
        </w:rPr>
        <w:t xml:space="preserve"> </w:t>
      </w:r>
      <w:r>
        <w:t>riduce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suo</w:t>
      </w:r>
      <w:r>
        <w:rPr>
          <w:spacing w:val="-8"/>
        </w:rPr>
        <w:t xml:space="preserve"> </w:t>
      </w:r>
      <w:r>
        <w:t>calibro</w:t>
      </w:r>
      <w:r>
        <w:rPr>
          <w:spacing w:val="-8"/>
        </w:rPr>
        <w:t xml:space="preserve"> </w:t>
      </w:r>
      <w:r>
        <w:t>dopo</w:t>
      </w:r>
      <w:r>
        <w:rPr>
          <w:spacing w:val="-8"/>
        </w:rPr>
        <w:t xml:space="preserve"> </w:t>
      </w:r>
      <w:r>
        <w:t>l’origine</w:t>
      </w:r>
      <w:r>
        <w:rPr>
          <w:spacing w:val="-53"/>
        </w:rPr>
        <w:t xml:space="preserve"> </w:t>
      </w:r>
      <w:r>
        <w:t>del SB e pone le basi ad una delle fasi principali del trattamento di una biforcazione coronarica ovvero “il</w:t>
      </w:r>
      <w:r>
        <w:rPr>
          <w:spacing w:val="1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ottimizzazione</w:t>
      </w:r>
      <w:r>
        <w:rPr>
          <w:spacing w:val="-8"/>
        </w:rPr>
        <w:t xml:space="preserve"> </w:t>
      </w:r>
      <w:r>
        <w:t>prossimale”</w:t>
      </w:r>
      <w:r>
        <w:rPr>
          <w:spacing w:val="-9"/>
        </w:rPr>
        <w:t xml:space="preserve"> </w:t>
      </w:r>
      <w:r>
        <w:t>(POT)</w:t>
      </w:r>
      <w:r>
        <w:rPr>
          <w:spacing w:val="-10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consiste</w:t>
      </w:r>
      <w:r>
        <w:rPr>
          <w:spacing w:val="-10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ottimizzare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porzione</w:t>
      </w:r>
      <w:r>
        <w:rPr>
          <w:spacing w:val="-9"/>
        </w:rPr>
        <w:t xml:space="preserve"> </w:t>
      </w:r>
      <w:r>
        <w:t>prossimale</w:t>
      </w:r>
      <w:r>
        <w:rPr>
          <w:spacing w:val="-8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uno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06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stent</w:t>
      </w:r>
      <w:r>
        <w:rPr>
          <w:spacing w:val="-10"/>
        </w:rPr>
        <w:t xml:space="preserve"> </w:t>
      </w:r>
      <w:r>
        <w:t>scelto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base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diametro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dMV</w:t>
      </w:r>
      <w:r>
        <w:rPr>
          <w:spacing w:val="-9"/>
        </w:rPr>
        <w:t xml:space="preserve"> </w:t>
      </w:r>
      <w:r>
        <w:t>mediante</w:t>
      </w:r>
      <w:r>
        <w:rPr>
          <w:spacing w:val="-9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dilatazione</w:t>
      </w:r>
      <w:r>
        <w:rPr>
          <w:spacing w:val="-9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pallone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accordo</w:t>
      </w:r>
      <w:r>
        <w:rPr>
          <w:spacing w:val="-10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diametro</w:t>
      </w:r>
      <w:r>
        <w:rPr>
          <w:spacing w:val="-53"/>
        </w:rPr>
        <w:t xml:space="preserve"> </w:t>
      </w:r>
      <w:r>
        <w:t>del pMV.</w:t>
      </w:r>
    </w:p>
    <w:p w:rsidR="00AF25D8" w:rsidRDefault="0064005D">
      <w:pPr>
        <w:pStyle w:val="Corpotesto"/>
        <w:spacing w:line="480" w:lineRule="auto"/>
        <w:ind w:left="319" w:right="315" w:firstLine="566"/>
        <w:jc w:val="both"/>
        <w:rPr>
          <w:b/>
        </w:rPr>
      </w:pPr>
      <w:r>
        <w:t>La geometria della biforcazione coronarica non condiziona soltanto i diametri del MV e del SB, ma</w:t>
      </w:r>
      <w:r>
        <w:rPr>
          <w:spacing w:val="-52"/>
        </w:rPr>
        <w:t xml:space="preserve"> </w:t>
      </w:r>
      <w:r>
        <w:t>condiziona il flusso ematico che determina la differente distribuzione della placca coronarica. Infatti a</w:t>
      </w:r>
      <w:r>
        <w:rPr>
          <w:spacing w:val="1"/>
        </w:rPr>
        <w:t xml:space="preserve"> </w:t>
      </w:r>
      <w:r>
        <w:t>livello della carena di biforcazione il flusso coronarico presenta un elevato “shear stress” e un flusso</w:t>
      </w:r>
      <w:r>
        <w:rPr>
          <w:spacing w:val="1"/>
        </w:rPr>
        <w:t xml:space="preserve"> </w:t>
      </w:r>
      <w:r>
        <w:t>oscillatorio, a differenza delle pareti laterali del MV e del SB in cui la presenza di un basso “shear stress”</w:t>
      </w:r>
      <w:r>
        <w:rPr>
          <w:spacing w:val="1"/>
        </w:rPr>
        <w:t xml:space="preserve"> </w:t>
      </w:r>
      <w:r>
        <w:t>e l’assenza di un flusso oscillatorio favorisce maggiormente la disfunzione endoteliale, ed è il motivo per</w:t>
      </w:r>
      <w:r>
        <w:rPr>
          <w:spacing w:val="1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placca</w:t>
      </w:r>
      <w:r>
        <w:rPr>
          <w:spacing w:val="-11"/>
        </w:rPr>
        <w:t xml:space="preserve"> </w:t>
      </w:r>
      <w:r>
        <w:t>coronarica</w:t>
      </w:r>
      <w:r>
        <w:rPr>
          <w:spacing w:val="-11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>maggior</w:t>
      </w:r>
      <w:r>
        <w:rPr>
          <w:spacing w:val="-11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casi</w:t>
      </w:r>
      <w:r>
        <w:rPr>
          <w:spacing w:val="-13"/>
        </w:rPr>
        <w:t xml:space="preserve"> </w:t>
      </w:r>
      <w:r>
        <w:t>risparmia</w:t>
      </w:r>
      <w:r>
        <w:rPr>
          <w:spacing w:val="-1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carena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biforcazione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coinvolge</w:t>
      </w:r>
      <w:r>
        <w:rPr>
          <w:spacing w:val="-11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pareti</w:t>
      </w:r>
      <w:r>
        <w:rPr>
          <w:spacing w:val="-52"/>
        </w:rPr>
        <w:t xml:space="preserve"> </w:t>
      </w:r>
      <w:r>
        <w:t>laterali del</w:t>
      </w:r>
      <w:r>
        <w:rPr>
          <w:spacing w:val="1"/>
        </w:rPr>
        <w:t xml:space="preserve"> </w:t>
      </w:r>
      <w:r>
        <w:t>MV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SB</w:t>
      </w:r>
      <w:r>
        <w:rPr>
          <w:spacing w:val="-1"/>
        </w:rPr>
        <w:t xml:space="preserve"> </w:t>
      </w:r>
      <w:r>
        <w:rPr>
          <w:b/>
        </w:rPr>
        <w:t>(Figura 2).</w:t>
      </w:r>
    </w:p>
    <w:p w:rsidR="00AF25D8" w:rsidRDefault="00AF25D8">
      <w:pPr>
        <w:pStyle w:val="Corpotesto"/>
        <w:rPr>
          <w:b/>
          <w:sz w:val="20"/>
        </w:rPr>
      </w:pPr>
    </w:p>
    <w:p w:rsidR="00AF25D8" w:rsidRDefault="0064005D">
      <w:pPr>
        <w:pStyle w:val="Corpotesto"/>
        <w:spacing w:before="4"/>
        <w:rPr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486858752" behindDoc="0" locked="0" layoutInCell="1" allowOverlap="1">
            <wp:simplePos x="0" y="0"/>
            <wp:positionH relativeFrom="page">
              <wp:posOffset>2740151</wp:posOffset>
            </wp:positionH>
            <wp:positionV relativeFrom="paragraph">
              <wp:posOffset>144168</wp:posOffset>
            </wp:positionV>
            <wp:extent cx="1950719" cy="126491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9" cy="1264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25D8" w:rsidRDefault="0064005D">
      <w:pPr>
        <w:spacing w:before="79"/>
        <w:ind w:left="1825" w:right="1825"/>
        <w:jc w:val="center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Differenze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nello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shear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stress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livello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carena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biforcazione</w:t>
      </w:r>
    </w:p>
    <w:p w:rsidR="00AF25D8" w:rsidRDefault="00AF25D8">
      <w:pPr>
        <w:pStyle w:val="Corpotesto"/>
        <w:rPr>
          <w:b/>
        </w:rPr>
      </w:pPr>
    </w:p>
    <w:p w:rsidR="00AF25D8" w:rsidRDefault="00AF25D8">
      <w:pPr>
        <w:pStyle w:val="Corpotesto"/>
        <w:rPr>
          <w:b/>
        </w:rPr>
      </w:pPr>
    </w:p>
    <w:p w:rsidR="00AF25D8" w:rsidRDefault="00AF25D8">
      <w:pPr>
        <w:pStyle w:val="Corpotesto"/>
        <w:spacing w:before="8"/>
        <w:rPr>
          <w:b/>
          <w:sz w:val="27"/>
        </w:rPr>
      </w:pPr>
    </w:p>
    <w:p w:rsidR="00AF25D8" w:rsidRDefault="0064005D">
      <w:pPr>
        <w:pStyle w:val="Corpotesto"/>
        <w:spacing w:line="480" w:lineRule="auto"/>
        <w:ind w:left="319" w:right="943"/>
      </w:pPr>
      <w:r>
        <w:t>L’insieme di questi principi definisce i tre elementi su cui si basa l’analisi della malattia coronarica</w:t>
      </w:r>
      <w:r>
        <w:rPr>
          <w:spacing w:val="-52"/>
        </w:rPr>
        <w:t xml:space="preserve"> </w:t>
      </w:r>
      <w:r>
        <w:t>coinvolgente</w:t>
      </w:r>
      <w:r>
        <w:rPr>
          <w:spacing w:val="-1"/>
        </w:rPr>
        <w:t xml:space="preserve"> </w:t>
      </w:r>
      <w:r>
        <w:t>una biforcazione coronarica, rappresentati</w:t>
      </w:r>
      <w:r>
        <w:rPr>
          <w:spacing w:val="-3"/>
        </w:rPr>
        <w:t xml:space="preserve"> </w:t>
      </w:r>
      <w:r>
        <w:t>da:</w:t>
      </w:r>
    </w:p>
    <w:p w:rsidR="00AF25D8" w:rsidRDefault="0064005D">
      <w:pPr>
        <w:pStyle w:val="Paragrafoelenco"/>
        <w:numPr>
          <w:ilvl w:val="0"/>
          <w:numId w:val="24"/>
        </w:numPr>
        <w:tabs>
          <w:tab w:val="left" w:pos="1039"/>
          <w:tab w:val="left" w:pos="1040"/>
        </w:tabs>
        <w:spacing w:before="2"/>
      </w:pPr>
      <w:r>
        <w:t>Valutazione</w:t>
      </w:r>
      <w:r>
        <w:rPr>
          <w:spacing w:val="-2"/>
        </w:rPr>
        <w:t xml:space="preserve"> </w:t>
      </w:r>
      <w:r>
        <w:t>dei diametri del</w:t>
      </w:r>
      <w:r>
        <w:rPr>
          <w:spacing w:val="-1"/>
        </w:rPr>
        <w:t xml:space="preserve"> </w:t>
      </w:r>
      <w:r>
        <w:t>pMV,</w:t>
      </w:r>
      <w:r>
        <w:rPr>
          <w:spacing w:val="-1"/>
        </w:rPr>
        <w:t xml:space="preserve"> </w:t>
      </w:r>
      <w:r>
        <w:t>dMV e</w:t>
      </w:r>
      <w:r>
        <w:rPr>
          <w:spacing w:val="-2"/>
        </w:rPr>
        <w:t xml:space="preserve"> </w:t>
      </w:r>
      <w:r>
        <w:t>SB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0"/>
          <w:numId w:val="24"/>
        </w:numPr>
        <w:tabs>
          <w:tab w:val="left" w:pos="1039"/>
          <w:tab w:val="left" w:pos="1040"/>
        </w:tabs>
        <w:spacing w:before="1"/>
      </w:pPr>
      <w:r>
        <w:t>Distribuzione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placca</w:t>
      </w:r>
      <w:r>
        <w:rPr>
          <w:spacing w:val="-2"/>
        </w:rPr>
        <w:t xml:space="preserve"> </w:t>
      </w:r>
      <w:r>
        <w:t>coronarica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livello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carena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biforcazione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24"/>
        </w:numPr>
        <w:tabs>
          <w:tab w:val="left" w:pos="1039"/>
          <w:tab w:val="left" w:pos="1040"/>
        </w:tabs>
        <w:rPr>
          <w:b/>
        </w:rPr>
      </w:pPr>
      <w:r>
        <w:t>Valutazione</w:t>
      </w:r>
      <w:r>
        <w:rPr>
          <w:spacing w:val="-1"/>
        </w:rPr>
        <w:t xml:space="preserve"> </w:t>
      </w:r>
      <w:r>
        <w:t>dell’angolo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biforcazione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MV e</w:t>
      </w:r>
      <w:r>
        <w:rPr>
          <w:spacing w:val="-1"/>
        </w:rPr>
        <w:t xml:space="preserve"> </w:t>
      </w:r>
      <w:r>
        <w:t>SB</w:t>
      </w:r>
      <w:r>
        <w:rPr>
          <w:spacing w:val="-4"/>
        </w:rPr>
        <w:t xml:space="preserve"> </w:t>
      </w:r>
      <w:r>
        <w:rPr>
          <w:b/>
        </w:rPr>
        <w:t>(Figura</w:t>
      </w:r>
      <w:r>
        <w:rPr>
          <w:b/>
          <w:spacing w:val="-1"/>
        </w:rPr>
        <w:t xml:space="preserve"> </w:t>
      </w:r>
      <w:r>
        <w:rPr>
          <w:b/>
        </w:rPr>
        <w:t>3)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3"/>
        <w:rPr>
          <w:b/>
          <w:sz w:val="28"/>
        </w:rPr>
      </w:pPr>
    </w:p>
    <w:p w:rsidR="00AF25D8" w:rsidRDefault="0064005D">
      <w:pPr>
        <w:pStyle w:val="Corpotesto"/>
        <w:ind w:left="2187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3681984" cy="82905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198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3"/>
        <w:rPr>
          <w:b/>
          <w:sz w:val="21"/>
        </w:rPr>
      </w:pPr>
    </w:p>
    <w:p w:rsidR="00AF25D8" w:rsidRDefault="0064005D">
      <w:pPr>
        <w:spacing w:before="1"/>
        <w:ind w:left="1823" w:right="1825"/>
        <w:jc w:val="center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3.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Impatto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dell'angolo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biforcazione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sull'ostio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SB</w:t>
      </w:r>
    </w:p>
    <w:p w:rsidR="00AF25D8" w:rsidRDefault="00AF25D8">
      <w:pPr>
        <w:pStyle w:val="Corpotesto"/>
        <w:spacing w:before="7"/>
        <w:rPr>
          <w:b/>
          <w:sz w:val="23"/>
        </w:rPr>
      </w:pPr>
    </w:p>
    <w:p w:rsidR="00AF25D8" w:rsidRDefault="0064005D">
      <w:pPr>
        <w:pStyle w:val="Corpotesto"/>
        <w:spacing w:line="480" w:lineRule="auto"/>
        <w:ind w:left="319" w:right="313"/>
      </w:pPr>
      <w:r>
        <w:t>Dall’analisi di questi tre elementi si basa il riconoscimento di una “vera” lesione coinvolgente una</w:t>
      </w:r>
      <w:r>
        <w:rPr>
          <w:spacing w:val="1"/>
        </w:rPr>
        <w:t xml:space="preserve"> </w:t>
      </w:r>
      <w:r>
        <w:t>biforcazione coronarica , la cui identificazione è di fondamentale importanza a causa dell’elevato rischio</w:t>
      </w:r>
      <w:r>
        <w:rPr>
          <w:spacing w:val="1"/>
        </w:rPr>
        <w:t xml:space="preserve"> </w:t>
      </w:r>
      <w:r>
        <w:t>di chiusura acuta del SB dopo stenting del MV, deponendo a favore di una strategia iniziale di trattamento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2 stent.</w:t>
      </w:r>
    </w:p>
    <w:p w:rsidR="00AF25D8" w:rsidRDefault="0064005D">
      <w:pPr>
        <w:pStyle w:val="Titolo2"/>
        <w:numPr>
          <w:ilvl w:val="0"/>
          <w:numId w:val="26"/>
        </w:numPr>
        <w:tabs>
          <w:tab w:val="left" w:pos="604"/>
        </w:tabs>
        <w:spacing w:before="7"/>
        <w:ind w:left="603" w:hanging="285"/>
        <w:jc w:val="both"/>
      </w:pPr>
      <w:r>
        <w:t>DEFINIZIONI</w:t>
      </w:r>
    </w:p>
    <w:p w:rsidR="00AF25D8" w:rsidRDefault="00AF25D8">
      <w:pPr>
        <w:pStyle w:val="Corpotesto"/>
        <w:spacing w:before="9"/>
        <w:rPr>
          <w:b/>
          <w:sz w:val="21"/>
        </w:rPr>
      </w:pPr>
    </w:p>
    <w:p w:rsidR="00AF25D8" w:rsidRDefault="0064005D">
      <w:pPr>
        <w:pStyle w:val="Titolo3"/>
        <w:numPr>
          <w:ilvl w:val="1"/>
          <w:numId w:val="23"/>
        </w:numPr>
        <w:tabs>
          <w:tab w:val="left" w:pos="652"/>
        </w:tabs>
        <w:ind w:hanging="333"/>
      </w:pPr>
      <w:r>
        <w:t>Definizione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lesione</w:t>
      </w:r>
      <w:r>
        <w:rPr>
          <w:spacing w:val="-3"/>
        </w:rPr>
        <w:t xml:space="preserve"> </w:t>
      </w:r>
      <w:r>
        <w:t>complessa</w:t>
      </w:r>
      <w:r>
        <w:rPr>
          <w:spacing w:val="-2"/>
        </w:rPr>
        <w:t xml:space="preserve"> </w:t>
      </w:r>
      <w:r>
        <w:t>coinvolgente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biforcazione</w:t>
      </w:r>
      <w:r>
        <w:rPr>
          <w:spacing w:val="-4"/>
        </w:rPr>
        <w:t xml:space="preserve"> </w:t>
      </w:r>
      <w:r>
        <w:t>coronarica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Una vera lesione coinvolgente una biforcazione coronarica è caratterizzata da una stenosi coinvolgente</w:t>
      </w:r>
      <w:r>
        <w:rPr>
          <w:spacing w:val="1"/>
        </w:rPr>
        <w:t xml:space="preserve"> </w:t>
      </w:r>
      <w:r>
        <w:t>l’ostio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significativo</w:t>
      </w:r>
      <w:r>
        <w:rPr>
          <w:spacing w:val="1"/>
        </w:rPr>
        <w:t xml:space="preserve"> </w:t>
      </w:r>
      <w:r>
        <w:t>SB</w:t>
      </w:r>
      <w:r>
        <w:rPr>
          <w:spacing w:val="1"/>
        </w:rPr>
        <w:t xml:space="preserve"> </w:t>
      </w:r>
      <w:r>
        <w:t>(generalmente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diametro</w:t>
      </w:r>
      <w:r>
        <w:rPr>
          <w:spacing w:val="1"/>
        </w:rPr>
        <w:t xml:space="preserve"> </w:t>
      </w:r>
      <w:r>
        <w:t>≥</w:t>
      </w:r>
      <w:r>
        <w:rPr>
          <w:spacing w:val="1"/>
        </w:rPr>
        <w:t xml:space="preserve"> </w:t>
      </w:r>
      <w:r>
        <w:t>2.0</w:t>
      </w:r>
      <w:r>
        <w:rPr>
          <w:spacing w:val="1"/>
        </w:rPr>
        <w:t xml:space="preserve"> </w:t>
      </w:r>
      <w:r>
        <w:t>mm),</w:t>
      </w:r>
      <w:r>
        <w:rPr>
          <w:spacing w:val="1"/>
        </w:rPr>
        <w:t xml:space="preserve"> </w:t>
      </w:r>
      <w:r>
        <w:t>definito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vaso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compromissione determinerebbe gravi conseguenze in termini di sintomi e di ischemia regionale, con</w:t>
      </w:r>
      <w:r>
        <w:rPr>
          <w:spacing w:val="1"/>
        </w:rPr>
        <w:t xml:space="preserve"> </w:t>
      </w:r>
      <w:r>
        <w:t>probabile perdita di funzione contrattile nel caso di una compromissione definitiva</w:t>
      </w:r>
      <w:r>
        <w:rPr>
          <w:vertAlign w:val="superscript"/>
        </w:rPr>
        <w:t>10</w:t>
      </w:r>
      <w:r>
        <w:t>. Recentemente sono</w:t>
      </w:r>
      <w:r>
        <w:rPr>
          <w:spacing w:val="1"/>
        </w:rPr>
        <w:t xml:space="preserve"> </w:t>
      </w:r>
      <w:r>
        <w:t>stati</w:t>
      </w:r>
      <w:r>
        <w:rPr>
          <w:spacing w:val="-9"/>
        </w:rPr>
        <w:t xml:space="preserve"> </w:t>
      </w:r>
      <w:r>
        <w:t>proposti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criteri</w:t>
      </w:r>
      <w:r>
        <w:rPr>
          <w:spacing w:val="-7"/>
        </w:rPr>
        <w:t xml:space="preserve"> </w:t>
      </w:r>
      <w:r>
        <w:t>DEFINITION</w:t>
      </w:r>
      <w:r>
        <w:rPr>
          <w:spacing w:val="-10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possibile</w:t>
      </w:r>
      <w:r>
        <w:rPr>
          <w:spacing w:val="-12"/>
        </w:rPr>
        <w:t xml:space="preserve"> </w:t>
      </w:r>
      <w:r>
        <w:t>predire</w:t>
      </w:r>
      <w:r>
        <w:rPr>
          <w:spacing w:val="-10"/>
        </w:rPr>
        <w:t xml:space="preserve"> </w:t>
      </w:r>
      <w:r>
        <w:t>tale</w:t>
      </w:r>
      <w:r>
        <w:rPr>
          <w:spacing w:val="-9"/>
        </w:rPr>
        <w:t xml:space="preserve"> </w:t>
      </w:r>
      <w:r>
        <w:t>rischio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definire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BCC.</w:t>
      </w:r>
      <w:r>
        <w:rPr>
          <w:vertAlign w:val="superscript"/>
        </w:rPr>
        <w:t>11</w:t>
      </w:r>
      <w:r>
        <w:rPr>
          <w:spacing w:val="-9"/>
        </w:rPr>
        <w:t xml:space="preserve"> </w:t>
      </w:r>
      <w:r>
        <w:t>Tali</w:t>
      </w:r>
      <w:r>
        <w:rPr>
          <w:spacing w:val="-7"/>
        </w:rPr>
        <w:t xml:space="preserve"> </w:t>
      </w:r>
      <w:r>
        <w:t>criteri</w:t>
      </w:r>
      <w:r>
        <w:rPr>
          <w:spacing w:val="-5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cosi</w:t>
      </w:r>
      <w:r>
        <w:rPr>
          <w:spacing w:val="1"/>
        </w:rPr>
        <w:t xml:space="preserve"> </w:t>
      </w:r>
      <w:r>
        <w:t>definiti:</w:t>
      </w:r>
    </w:p>
    <w:p w:rsidR="00AF25D8" w:rsidRDefault="0064005D">
      <w:pPr>
        <w:pStyle w:val="Titolo2"/>
        <w:numPr>
          <w:ilvl w:val="2"/>
          <w:numId w:val="23"/>
        </w:numPr>
        <w:tabs>
          <w:tab w:val="left" w:pos="1040"/>
        </w:tabs>
        <w:spacing w:before="7"/>
        <w:ind w:hanging="361"/>
        <w:jc w:val="both"/>
      </w:pPr>
      <w:r>
        <w:t>Maggiori:</w:t>
      </w:r>
    </w:p>
    <w:p w:rsidR="00AF25D8" w:rsidRDefault="00AF25D8">
      <w:pPr>
        <w:pStyle w:val="Corpotesto"/>
        <w:spacing w:before="8"/>
        <w:rPr>
          <w:b/>
          <w:sz w:val="21"/>
        </w:rPr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  <w:ind w:hanging="361"/>
        <w:rPr>
          <w:b/>
        </w:rPr>
      </w:pPr>
      <w:r>
        <w:rPr>
          <w:b/>
        </w:rPr>
        <w:t>Maggiori</w:t>
      </w:r>
      <w:r>
        <w:rPr>
          <w:b/>
          <w:spacing w:val="-4"/>
        </w:rPr>
        <w:t xml:space="preserve"> </w:t>
      </w:r>
      <w:r>
        <w:rPr>
          <w:b/>
        </w:rPr>
        <w:t>tipo</w:t>
      </w:r>
      <w:r>
        <w:rPr>
          <w:b/>
          <w:spacing w:val="-1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1"/>
        </w:rPr>
        <w:t xml:space="preserve"> </w:t>
      </w:r>
      <w:r>
        <w:rPr>
          <w:b/>
        </w:rPr>
        <w:t>tronco</w:t>
      </w:r>
      <w:r>
        <w:rPr>
          <w:b/>
          <w:spacing w:val="-1"/>
        </w:rPr>
        <w:t xml:space="preserve"> </w:t>
      </w:r>
      <w:r>
        <w:rPr>
          <w:b/>
        </w:rPr>
        <w:t>comune</w:t>
      </w:r>
    </w:p>
    <w:p w:rsidR="00AF25D8" w:rsidRDefault="00AF25D8">
      <w:pPr>
        <w:pStyle w:val="Corpotesto"/>
        <w:spacing w:before="8"/>
        <w:rPr>
          <w:b/>
          <w:sz w:val="21"/>
        </w:rPr>
      </w:pPr>
    </w:p>
    <w:p w:rsidR="00AF25D8" w:rsidRDefault="0064005D">
      <w:pPr>
        <w:pStyle w:val="Paragrafoelenco"/>
        <w:numPr>
          <w:ilvl w:val="4"/>
          <w:numId w:val="23"/>
        </w:numPr>
        <w:tabs>
          <w:tab w:val="left" w:pos="3199"/>
          <w:tab w:val="left" w:pos="3200"/>
        </w:tabs>
        <w:ind w:hanging="361"/>
      </w:pPr>
      <w:r>
        <w:t>Lunghezza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lesione del</w:t>
      </w:r>
      <w:r>
        <w:rPr>
          <w:spacing w:val="-3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&gt; 10</w:t>
      </w:r>
      <w:r>
        <w:rPr>
          <w:spacing w:val="-1"/>
        </w:rPr>
        <w:t xml:space="preserve"> </w:t>
      </w:r>
      <w:r>
        <w:t>mm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4"/>
          <w:numId w:val="23"/>
        </w:numPr>
        <w:tabs>
          <w:tab w:val="left" w:pos="3199"/>
          <w:tab w:val="left" w:pos="3200"/>
        </w:tabs>
        <w:ind w:hanging="361"/>
      </w:pPr>
      <w:r>
        <w:t>Stenosi</w:t>
      </w:r>
      <w:r>
        <w:rPr>
          <w:spacing w:val="-1"/>
        </w:rPr>
        <w:t xml:space="preserve"> </w:t>
      </w:r>
      <w:r>
        <w:t>dell’ostio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&gt;70%</w:t>
      </w:r>
    </w:p>
    <w:p w:rsidR="00AF25D8" w:rsidRDefault="00AF25D8">
      <w:pPr>
        <w:pStyle w:val="Corpotesto"/>
        <w:spacing w:before="2"/>
      </w:pPr>
    </w:p>
    <w:p w:rsidR="00AF25D8" w:rsidRDefault="0064005D">
      <w:pPr>
        <w:pStyle w:val="Titolo2"/>
        <w:numPr>
          <w:ilvl w:val="3"/>
          <w:numId w:val="23"/>
        </w:numPr>
        <w:tabs>
          <w:tab w:val="left" w:pos="2479"/>
          <w:tab w:val="left" w:pos="2480"/>
        </w:tabs>
      </w:pPr>
      <w:r>
        <w:t>Maggiori</w:t>
      </w:r>
      <w:r>
        <w:rPr>
          <w:spacing w:val="-4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lesioni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coinvolgenti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tronco</w:t>
      </w:r>
      <w:r>
        <w:rPr>
          <w:spacing w:val="-1"/>
        </w:rPr>
        <w:t xml:space="preserve"> </w:t>
      </w:r>
      <w:r>
        <w:t>comune</w:t>
      </w:r>
    </w:p>
    <w:p w:rsidR="00AF25D8" w:rsidRDefault="00AF25D8">
      <w:pPr>
        <w:pStyle w:val="Corpotesto"/>
        <w:spacing w:before="8"/>
        <w:rPr>
          <w:b/>
          <w:sz w:val="21"/>
        </w:rPr>
      </w:pPr>
    </w:p>
    <w:p w:rsidR="00AF25D8" w:rsidRDefault="0064005D">
      <w:pPr>
        <w:pStyle w:val="Paragrafoelenco"/>
        <w:numPr>
          <w:ilvl w:val="4"/>
          <w:numId w:val="23"/>
        </w:numPr>
        <w:tabs>
          <w:tab w:val="left" w:pos="3199"/>
          <w:tab w:val="left" w:pos="3200"/>
        </w:tabs>
      </w:pPr>
      <w:r>
        <w:t>Lunghezza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lesione del</w:t>
      </w:r>
      <w:r>
        <w:rPr>
          <w:spacing w:val="-3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&gt; 10</w:t>
      </w:r>
      <w:r>
        <w:rPr>
          <w:spacing w:val="-1"/>
        </w:rPr>
        <w:t xml:space="preserve"> </w:t>
      </w:r>
      <w:r>
        <w:t>mm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4"/>
          <w:numId w:val="23"/>
        </w:numPr>
        <w:tabs>
          <w:tab w:val="left" w:pos="3199"/>
          <w:tab w:val="left" w:pos="3200"/>
        </w:tabs>
      </w:pPr>
      <w:r>
        <w:t>Stenosi</w:t>
      </w:r>
      <w:r>
        <w:rPr>
          <w:spacing w:val="-1"/>
        </w:rPr>
        <w:t xml:space="preserve"> </w:t>
      </w:r>
      <w:r>
        <w:t>dell’ostio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&gt;90%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7"/>
        <w:rPr>
          <w:sz w:val="19"/>
        </w:rPr>
      </w:pPr>
    </w:p>
    <w:p w:rsidR="00AF25D8" w:rsidRDefault="0064005D">
      <w:pPr>
        <w:pStyle w:val="Titolo2"/>
        <w:numPr>
          <w:ilvl w:val="2"/>
          <w:numId w:val="23"/>
        </w:numPr>
        <w:tabs>
          <w:tab w:val="left" w:pos="1039"/>
          <w:tab w:val="left" w:pos="1040"/>
        </w:tabs>
        <w:spacing w:before="101"/>
        <w:ind w:hanging="361"/>
      </w:pPr>
      <w:r>
        <w:t>Minori:</w:t>
      </w:r>
    </w:p>
    <w:p w:rsidR="00AF25D8" w:rsidRDefault="00AF25D8">
      <w:pPr>
        <w:pStyle w:val="Corpotesto"/>
        <w:spacing w:before="3"/>
        <w:rPr>
          <w:b/>
          <w:sz w:val="13"/>
        </w:rPr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  <w:spacing w:before="93"/>
        <w:ind w:hanging="361"/>
      </w:pPr>
      <w:r>
        <w:t>Calcificazioni</w:t>
      </w:r>
      <w:r>
        <w:rPr>
          <w:spacing w:val="-1"/>
        </w:rPr>
        <w:t xml:space="preserve"> </w:t>
      </w:r>
      <w:r>
        <w:t>moderate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severe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</w:pPr>
      <w:r>
        <w:t>Lesioni</w:t>
      </w:r>
      <w:r>
        <w:rPr>
          <w:spacing w:val="-1"/>
        </w:rPr>
        <w:t xml:space="preserve"> </w:t>
      </w:r>
      <w:r>
        <w:t>multiple</w:t>
      </w:r>
      <w:r>
        <w:rPr>
          <w:spacing w:val="-2"/>
        </w:rPr>
        <w:t xml:space="preserve"> </w:t>
      </w:r>
      <w:r>
        <w:t>del SB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</w:pPr>
      <w:r>
        <w:t>Angolo</w:t>
      </w:r>
      <w:r>
        <w:rPr>
          <w:spacing w:val="-1"/>
        </w:rPr>
        <w:t xml:space="preserve"> </w:t>
      </w:r>
      <w:r>
        <w:t>di biforcazione</w:t>
      </w:r>
      <w:r>
        <w:rPr>
          <w:spacing w:val="-1"/>
        </w:rPr>
        <w:t xml:space="preserve"> </w:t>
      </w:r>
      <w:r>
        <w:t>&lt;45°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&gt;70°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</w:pPr>
      <w:r>
        <w:t>Diametro</w:t>
      </w:r>
      <w:r>
        <w:rPr>
          <w:spacing w:val="-1"/>
        </w:rPr>
        <w:t xml:space="preserve"> </w:t>
      </w:r>
      <w:r>
        <w:t>del MV</w:t>
      </w:r>
      <w:r>
        <w:rPr>
          <w:spacing w:val="-2"/>
        </w:rPr>
        <w:t xml:space="preserve"> </w:t>
      </w:r>
      <w:r>
        <w:t>&lt; 2.5</w:t>
      </w:r>
      <w:r>
        <w:rPr>
          <w:spacing w:val="-1"/>
        </w:rPr>
        <w:t xml:space="preserve"> </w:t>
      </w:r>
      <w:r>
        <w:t>mm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</w:pPr>
      <w:r>
        <w:t>Lesione</w:t>
      </w:r>
      <w:r>
        <w:rPr>
          <w:spacing w:val="-1"/>
        </w:rPr>
        <w:t xml:space="preserve"> </w:t>
      </w:r>
      <w:r>
        <w:t>del MV</w:t>
      </w:r>
      <w:r>
        <w:rPr>
          <w:spacing w:val="-2"/>
        </w:rPr>
        <w:t xml:space="preserve"> </w:t>
      </w:r>
      <w:r>
        <w:t>&gt;</w:t>
      </w:r>
      <w:r>
        <w:rPr>
          <w:spacing w:val="-1"/>
        </w:rPr>
        <w:t xml:space="preserve"> </w:t>
      </w:r>
      <w:r>
        <w:t>25 mm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3"/>
          <w:numId w:val="23"/>
        </w:numPr>
        <w:tabs>
          <w:tab w:val="left" w:pos="2479"/>
          <w:tab w:val="left" w:pos="2480"/>
        </w:tabs>
      </w:pPr>
      <w:r>
        <w:t>Lesione</w:t>
      </w:r>
      <w:r>
        <w:rPr>
          <w:spacing w:val="-3"/>
        </w:rPr>
        <w:t xml:space="preserve"> </w:t>
      </w:r>
      <w:r>
        <w:t>contenente</w:t>
      </w:r>
      <w:r>
        <w:rPr>
          <w:spacing w:val="-2"/>
        </w:rPr>
        <w:t xml:space="preserve"> </w:t>
      </w:r>
      <w:r>
        <w:t>trombo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31"/>
        </w:rPr>
      </w:pPr>
    </w:p>
    <w:p w:rsidR="00AF25D8" w:rsidRDefault="0064005D">
      <w:pPr>
        <w:pStyle w:val="Corpotesto"/>
        <w:spacing w:line="480" w:lineRule="auto"/>
        <w:ind w:left="319" w:right="316"/>
        <w:jc w:val="both"/>
      </w:pPr>
      <w:r>
        <w:t xml:space="preserve">Una lesione coinvolgente la biforcazione viene definita </w:t>
      </w:r>
      <w:r>
        <w:rPr>
          <w:b/>
        </w:rPr>
        <w:t xml:space="preserve">complessa </w:t>
      </w:r>
      <w:r>
        <w:t>nel momento in cui vi è la presenza di</w:t>
      </w:r>
      <w:r>
        <w:rPr>
          <w:spacing w:val="1"/>
        </w:rPr>
        <w:t xml:space="preserve"> </w:t>
      </w:r>
      <w:r>
        <w:t>un criterio maggiore (tipo 1 o tipo 2) + due criteri minori. Il trattamento di tali lesioni dovrebbe essere</w:t>
      </w:r>
      <w:r>
        <w:rPr>
          <w:spacing w:val="1"/>
        </w:rPr>
        <w:t xml:space="preserve"> </w:t>
      </w:r>
      <w:r>
        <w:t>eseguito</w:t>
      </w:r>
      <w:r>
        <w:rPr>
          <w:spacing w:val="-4"/>
        </w:rPr>
        <w:t xml:space="preserve"> </w:t>
      </w:r>
      <w:r>
        <w:t>con una</w:t>
      </w:r>
      <w:r>
        <w:rPr>
          <w:spacing w:val="-3"/>
        </w:rPr>
        <w:t xml:space="preserve"> </w:t>
      </w:r>
      <w:r>
        <w:t>tecnica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2 stent up-front</w:t>
      </w:r>
      <w:r>
        <w:rPr>
          <w:spacing w:val="1"/>
        </w:rPr>
        <w:t xml:space="preserve"> </w:t>
      </w:r>
      <w:r>
        <w:t>per l’elevato rischio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chiusura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SB.</w:t>
      </w:r>
      <w:r>
        <w:rPr>
          <w:vertAlign w:val="superscript"/>
        </w:rPr>
        <w:t>1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23"/>
        </w:numPr>
        <w:tabs>
          <w:tab w:val="left" w:pos="652"/>
        </w:tabs>
      </w:pPr>
      <w:r>
        <w:t>Definizione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classificazione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restenosi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08"/>
      </w:pPr>
      <w:r>
        <w:t>La restenosi è definita come una re-occlusione di uno stent precedentemente impiantato, la cui definizione</w:t>
      </w:r>
      <w:r>
        <w:rPr>
          <w:spacing w:val="-52"/>
        </w:rPr>
        <w:t xml:space="preserve"> </w:t>
      </w:r>
      <w:r>
        <w:t>angiografica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suddivisa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4 gruppi</w:t>
      </w:r>
      <w:r>
        <w:rPr>
          <w:spacing w:val="1"/>
        </w:rPr>
        <w:t xml:space="preserve"> </w:t>
      </w:r>
      <w:r>
        <w:t>secondo Mehran</w:t>
      </w:r>
      <w:r>
        <w:rPr>
          <w:vertAlign w:val="superscript"/>
        </w:rPr>
        <w:t>12</w:t>
      </w:r>
      <w:r>
        <w:t>:</w:t>
      </w:r>
    </w:p>
    <w:p w:rsidR="00AF25D8" w:rsidRDefault="0064005D">
      <w:pPr>
        <w:pStyle w:val="Titolo2"/>
        <w:spacing w:before="6"/>
        <w:ind w:left="320"/>
      </w:pPr>
      <w:r>
        <w:t>Pattern</w:t>
      </w:r>
      <w:r>
        <w:rPr>
          <w:spacing w:val="-2"/>
        </w:rPr>
        <w:t xml:space="preserve"> </w:t>
      </w:r>
      <w:r>
        <w:t>I:</w:t>
      </w:r>
      <w:r>
        <w:rPr>
          <w:spacing w:val="-3"/>
        </w:rPr>
        <w:t xml:space="preserve"> </w:t>
      </w:r>
      <w:r>
        <w:t>focale</w:t>
      </w:r>
    </w:p>
    <w:p w:rsidR="00AF25D8" w:rsidRDefault="00AF25D8">
      <w:pPr>
        <w:pStyle w:val="Corpotesto"/>
        <w:spacing w:before="8"/>
        <w:rPr>
          <w:b/>
          <w:sz w:val="21"/>
        </w:rPr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</w:pPr>
      <w:r>
        <w:t>IA:</w:t>
      </w:r>
      <w:r>
        <w:rPr>
          <w:spacing w:val="-1"/>
        </w:rPr>
        <w:t xml:space="preserve"> </w:t>
      </w:r>
      <w:r>
        <w:t>focale</w:t>
      </w:r>
      <w:r>
        <w:rPr>
          <w:spacing w:val="-1"/>
        </w:rPr>
        <w:t xml:space="preserve"> </w:t>
      </w:r>
      <w:r>
        <w:t>dovuta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gap</w:t>
      </w:r>
      <w:r>
        <w:rPr>
          <w:spacing w:val="-1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stent impiantati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</w:pPr>
      <w:r>
        <w:t>IB:</w:t>
      </w:r>
      <w:r>
        <w:rPr>
          <w:spacing w:val="-2"/>
        </w:rPr>
        <w:t xml:space="preserve"> </w:t>
      </w:r>
      <w:r>
        <w:t>focale</w:t>
      </w:r>
      <w:r>
        <w:rPr>
          <w:spacing w:val="-2"/>
        </w:rPr>
        <w:t xml:space="preserve"> </w:t>
      </w:r>
      <w:r>
        <w:t>marginale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  <w:spacing w:before="1"/>
      </w:pPr>
      <w:r>
        <w:t>IC: focale nel</w:t>
      </w:r>
      <w:r>
        <w:rPr>
          <w:spacing w:val="-2"/>
        </w:rPr>
        <w:t xml:space="preserve"> </w:t>
      </w:r>
      <w:r>
        <w:t>corpo</w:t>
      </w:r>
      <w:r>
        <w:rPr>
          <w:spacing w:val="-3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stent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</w:pPr>
      <w:r>
        <w:t>ID: multifocale</w:t>
      </w:r>
    </w:p>
    <w:p w:rsidR="00AF25D8" w:rsidRDefault="00AF25D8">
      <w:pPr>
        <w:pStyle w:val="Corpotesto"/>
        <w:spacing w:before="2"/>
        <w:rPr>
          <w:sz w:val="36"/>
        </w:rPr>
      </w:pPr>
    </w:p>
    <w:p w:rsidR="00AF25D8" w:rsidRDefault="0064005D">
      <w:pPr>
        <w:pStyle w:val="Titolo2"/>
        <w:ind w:left="320"/>
      </w:pPr>
      <w:r>
        <w:t>Patterns</w:t>
      </w:r>
      <w:r>
        <w:rPr>
          <w:spacing w:val="-2"/>
        </w:rPr>
        <w:t xml:space="preserve"> </w:t>
      </w:r>
      <w:r>
        <w:t>II,</w:t>
      </w:r>
      <w:r>
        <w:rPr>
          <w:spacing w:val="-2"/>
        </w:rPr>
        <w:t xml:space="preserve"> </w:t>
      </w:r>
      <w:r>
        <w:t>III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IV: diffusa</w:t>
      </w:r>
    </w:p>
    <w:p w:rsidR="00AF25D8" w:rsidRDefault="00AF25D8">
      <w:pPr>
        <w:pStyle w:val="Corpotesto"/>
        <w:spacing w:before="8"/>
        <w:rPr>
          <w:b/>
          <w:sz w:val="21"/>
        </w:rPr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</w:pPr>
      <w:r>
        <w:t>II:</w:t>
      </w:r>
      <w:r>
        <w:rPr>
          <w:spacing w:val="-1"/>
        </w:rPr>
        <w:t xml:space="preserve"> </w:t>
      </w:r>
      <w:r>
        <w:t>intrastent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</w:pPr>
      <w:r>
        <w:t>III:</w:t>
      </w:r>
      <w:r>
        <w:rPr>
          <w:spacing w:val="-3"/>
        </w:rPr>
        <w:t xml:space="preserve"> </w:t>
      </w:r>
      <w:r>
        <w:t>proliferativa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23"/>
        </w:numPr>
        <w:tabs>
          <w:tab w:val="left" w:pos="1039"/>
          <w:tab w:val="left" w:pos="1040"/>
        </w:tabs>
      </w:pPr>
      <w:r>
        <w:t>IV:</w:t>
      </w:r>
      <w:r>
        <w:rPr>
          <w:spacing w:val="-1"/>
        </w:rPr>
        <w:t xml:space="preserve"> </w:t>
      </w:r>
      <w:r>
        <w:t>occludente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5"/>
        <w:rPr>
          <w:sz w:val="24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690"/>
        </w:tabs>
        <w:spacing w:before="91"/>
        <w:ind w:left="689" w:hanging="371"/>
        <w:jc w:val="both"/>
      </w:pPr>
      <w:r>
        <w:t>TECNICA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BIFORCAZIONI</w:t>
      </w:r>
      <w:r>
        <w:rPr>
          <w:spacing w:val="-1"/>
        </w:rPr>
        <w:t xml:space="preserve"> </w:t>
      </w:r>
      <w:r>
        <w:t>CORONARICHE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STENT</w:t>
      </w:r>
    </w:p>
    <w:p w:rsidR="00AF25D8" w:rsidRDefault="00AF25D8">
      <w:pPr>
        <w:pStyle w:val="Corpotesto"/>
        <w:spacing w:before="10"/>
        <w:rPr>
          <w:b/>
          <w:sz w:val="21"/>
        </w:rPr>
      </w:pPr>
    </w:p>
    <w:p w:rsidR="00AF25D8" w:rsidRDefault="0064005D">
      <w:pPr>
        <w:pStyle w:val="Titolo3"/>
        <w:numPr>
          <w:ilvl w:val="1"/>
          <w:numId w:val="22"/>
        </w:numPr>
        <w:tabs>
          <w:tab w:val="left" w:pos="652"/>
        </w:tabs>
        <w:ind w:hanging="333"/>
      </w:pPr>
      <w:r>
        <w:t>Provisional</w:t>
      </w:r>
      <w:r>
        <w:rPr>
          <w:spacing w:val="-3"/>
        </w:rPr>
        <w:t xml:space="preserve"> </w:t>
      </w:r>
      <w:r>
        <w:t>Stenting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Il</w:t>
      </w:r>
      <w:r>
        <w:rPr>
          <w:spacing w:val="-6"/>
        </w:rPr>
        <w:t xml:space="preserve"> </w:t>
      </w:r>
      <w:r>
        <w:t>Provisional</w:t>
      </w:r>
      <w:r>
        <w:rPr>
          <w:spacing w:val="-5"/>
        </w:rPr>
        <w:t xml:space="preserve"> </w:t>
      </w:r>
      <w:r>
        <w:t>Stenting</w:t>
      </w:r>
      <w:r>
        <w:rPr>
          <w:spacing w:val="-8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tecnica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stent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biforcazione</w:t>
      </w:r>
      <w:r>
        <w:rPr>
          <w:spacing w:val="-8"/>
        </w:rPr>
        <w:t xml:space="preserve"> </w:t>
      </w:r>
      <w:r>
        <w:t>coronarica</w:t>
      </w:r>
      <w:r>
        <w:rPr>
          <w:spacing w:val="-8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quella</w:t>
      </w:r>
      <w:r>
        <w:rPr>
          <w:spacing w:val="-6"/>
        </w:rPr>
        <w:t xml:space="preserve"> </w:t>
      </w:r>
      <w:r>
        <w:t>più</w:t>
      </w:r>
      <w:r>
        <w:rPr>
          <w:spacing w:val="-52"/>
        </w:rPr>
        <w:t xml:space="preserve"> </w:t>
      </w:r>
      <w:r>
        <w:t>utilizzata grazie alla sua semplicità che prevede lo stenting del solo MV con possibilità di passare ad una</w:t>
      </w:r>
      <w:r>
        <w:rPr>
          <w:spacing w:val="1"/>
        </w:rPr>
        <w:t xml:space="preserve"> </w:t>
      </w:r>
      <w:r>
        <w:t>tecnica a 2 stent (1 to 2 stent) nel caso di peggioramento del flusso o di chiusura acuta del SB. Di</w:t>
      </w:r>
      <w:r>
        <w:rPr>
          <w:spacing w:val="1"/>
        </w:rPr>
        <w:t xml:space="preserve"> </w:t>
      </w:r>
      <w:r>
        <w:rPr>
          <w:spacing w:val="-1"/>
        </w:rPr>
        <w:t>conseguenza</w:t>
      </w:r>
      <w:r>
        <w:rPr>
          <w:spacing w:val="-12"/>
        </w:rPr>
        <w:t xml:space="preserve"> </w:t>
      </w:r>
      <w:r>
        <w:rPr>
          <w:spacing w:val="-1"/>
        </w:rPr>
        <w:t>l’elemento</w:t>
      </w:r>
      <w:r>
        <w:rPr>
          <w:spacing w:val="-12"/>
        </w:rPr>
        <w:t xml:space="preserve"> </w:t>
      </w:r>
      <w:r>
        <w:t>cruciale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determina</w:t>
      </w:r>
      <w:r>
        <w:rPr>
          <w:spacing w:val="-12"/>
        </w:rPr>
        <w:t xml:space="preserve"> </w:t>
      </w:r>
      <w:r>
        <w:t>l’efficacia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sicurezza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lungo</w:t>
      </w:r>
      <w:r>
        <w:rPr>
          <w:spacing w:val="-12"/>
        </w:rPr>
        <w:t xml:space="preserve"> </w:t>
      </w:r>
      <w:r>
        <w:t>termine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PS</w:t>
      </w:r>
      <w:r>
        <w:rPr>
          <w:spacing w:val="-13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stenting</w:t>
      </w:r>
      <w:r>
        <w:rPr>
          <w:spacing w:val="-5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MV.</w:t>
      </w:r>
      <w:r>
        <w:rPr>
          <w:vertAlign w:val="superscript"/>
        </w:rPr>
        <w:t>13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20"/>
        </w:rPr>
      </w:pPr>
    </w:p>
    <w:p w:rsidR="00AF25D8" w:rsidRDefault="0064005D">
      <w:pPr>
        <w:pStyle w:val="Titolo3"/>
        <w:numPr>
          <w:ilvl w:val="1"/>
          <w:numId w:val="22"/>
        </w:numPr>
        <w:tabs>
          <w:tab w:val="left" w:pos="652"/>
        </w:tabs>
      </w:pPr>
      <w:r>
        <w:t>Step</w:t>
      </w:r>
      <w:r>
        <w:rPr>
          <w:spacing w:val="-4"/>
        </w:rPr>
        <w:t xml:space="preserve"> </w:t>
      </w:r>
      <w:r>
        <w:t>procedurali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Provisional</w:t>
      </w:r>
      <w:r>
        <w:rPr>
          <w:spacing w:val="-2"/>
        </w:rPr>
        <w:t xml:space="preserve"> </w:t>
      </w:r>
      <w:r>
        <w:t>Stenting</w:t>
      </w:r>
    </w:p>
    <w:p w:rsidR="00AF25D8" w:rsidRDefault="00AF25D8">
      <w:pPr>
        <w:pStyle w:val="Corpotesto"/>
        <w:spacing w:before="8"/>
        <w:rPr>
          <w:b/>
          <w:i/>
          <w:sz w:val="21"/>
        </w:rPr>
      </w:pPr>
    </w:p>
    <w:p w:rsidR="00AF25D8" w:rsidRDefault="0064005D">
      <w:pPr>
        <w:pStyle w:val="Paragrafoelenco"/>
        <w:numPr>
          <w:ilvl w:val="2"/>
          <w:numId w:val="22"/>
        </w:numPr>
        <w:tabs>
          <w:tab w:val="left" w:pos="1040"/>
        </w:tabs>
        <w:spacing w:line="477" w:lineRule="auto"/>
        <w:ind w:right="313"/>
        <w:jc w:val="both"/>
        <w:rPr>
          <w:rFonts w:ascii="Symbol" w:hAnsi="Symbol"/>
        </w:rPr>
      </w:pPr>
      <w:r>
        <w:t xml:space="preserve">1) </w:t>
      </w:r>
      <w:r>
        <w:rPr>
          <w:i/>
        </w:rPr>
        <w:t xml:space="preserve">Wiring del MB e SB: </w:t>
      </w:r>
      <w:r>
        <w:t>l’inserzione di una guida a protezione del SB durante un PS è di</w:t>
      </w:r>
      <w:r>
        <w:rPr>
          <w:spacing w:val="1"/>
        </w:rPr>
        <w:t xml:space="preserve"> </w:t>
      </w:r>
      <w:r>
        <w:rPr>
          <w:spacing w:val="-1"/>
        </w:rPr>
        <w:t>fondamentale</w:t>
      </w:r>
      <w:r>
        <w:rPr>
          <w:spacing w:val="-13"/>
        </w:rPr>
        <w:t xml:space="preserve"> </w:t>
      </w:r>
      <w:r>
        <w:rPr>
          <w:spacing w:val="-1"/>
        </w:rPr>
        <w:t>importanza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diverse</w:t>
      </w:r>
      <w:r>
        <w:rPr>
          <w:spacing w:val="-12"/>
        </w:rPr>
        <w:t xml:space="preserve"> </w:t>
      </w:r>
      <w:r>
        <w:t>ragioni:</w:t>
      </w:r>
      <w:r>
        <w:rPr>
          <w:spacing w:val="-11"/>
        </w:rPr>
        <w:t xml:space="preserve"> </w:t>
      </w:r>
      <w:r>
        <w:t>a)</w:t>
      </w:r>
      <w:r>
        <w:rPr>
          <w:spacing w:val="-12"/>
        </w:rPr>
        <w:t xml:space="preserve"> </w:t>
      </w:r>
      <w:r>
        <w:t>apertura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carena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biforcazione</w:t>
      </w:r>
      <w:r>
        <w:rPr>
          <w:spacing w:val="-9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riduzione</w:t>
      </w:r>
      <w:r>
        <w:rPr>
          <w:spacing w:val="-52"/>
        </w:rPr>
        <w:t xml:space="preserve"> </w:t>
      </w:r>
      <w:r>
        <w:t>del rischio di chiusura acuta e facilitazione del re-accesso nel caso di occlusione del SB dopo</w:t>
      </w:r>
      <w:r>
        <w:rPr>
          <w:spacing w:val="1"/>
        </w:rPr>
        <w:t xml:space="preserve"> </w:t>
      </w:r>
      <w:r>
        <w:t>stenting del MV; b) in caso di occlusione acuta del SB, la guida funge da marker per il rewiring</w:t>
      </w:r>
      <w:r>
        <w:rPr>
          <w:spacing w:val="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terza</w:t>
      </w:r>
      <w:r>
        <w:rPr>
          <w:spacing w:val="-10"/>
        </w:rPr>
        <w:t xml:space="preserve"> </w:t>
      </w:r>
      <w:r>
        <w:t>guida</w:t>
      </w:r>
      <w:r>
        <w:rPr>
          <w:spacing w:val="-10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inserire</w:t>
      </w:r>
      <w:r>
        <w:rPr>
          <w:spacing w:val="-10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pallone</w:t>
      </w:r>
      <w:r>
        <w:rPr>
          <w:spacing w:val="-13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dilatazione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riaprire</w:t>
      </w:r>
      <w:r>
        <w:rPr>
          <w:spacing w:val="-1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SB;</w:t>
      </w:r>
      <w:r>
        <w:rPr>
          <w:spacing w:val="-10"/>
        </w:rPr>
        <w:t xml:space="preserve"> </w:t>
      </w:r>
      <w:r>
        <w:t>c)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infruttuosi</w:t>
      </w:r>
      <w:r>
        <w:rPr>
          <w:spacing w:val="-53"/>
        </w:rPr>
        <w:t xml:space="preserve"> </w:t>
      </w:r>
      <w:r>
        <w:t xml:space="preserve">tentativi multipli di rewiring con una terza guida, la </w:t>
      </w:r>
      <w:r>
        <w:rPr>
          <w:b/>
        </w:rPr>
        <w:t xml:space="preserve">“jailed wire” </w:t>
      </w:r>
      <w:r>
        <w:t>nel SB da comunque la</w:t>
      </w:r>
      <w:r>
        <w:rPr>
          <w:spacing w:val="1"/>
        </w:rPr>
        <w:t xml:space="preserve"> </w:t>
      </w:r>
      <w:r>
        <w:t>possibilità di inserire un piccolo pallone da dilatazione e creare uno spazio tra la parete del vaso e</w:t>
      </w:r>
      <w:r>
        <w:rPr>
          <w:spacing w:val="1"/>
        </w:rPr>
        <w:t xml:space="preserve"> </w:t>
      </w:r>
      <w:r>
        <w:t>lo stent, permettendo la riapertura del SB (jailed wire technique). In conclusione, l’inserimento di</w:t>
      </w:r>
      <w:r>
        <w:rPr>
          <w:spacing w:val="1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guida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SB</w:t>
      </w:r>
      <w:r>
        <w:rPr>
          <w:spacing w:val="-9"/>
        </w:rPr>
        <w:t xml:space="preserve"> </w:t>
      </w:r>
      <w:r>
        <w:t>durante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PS</w:t>
      </w:r>
      <w:r>
        <w:rPr>
          <w:spacing w:val="-11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mandatoria,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genere</w:t>
      </w:r>
      <w:r>
        <w:rPr>
          <w:spacing w:val="-10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esegue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prima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wiring</w:t>
      </w:r>
      <w:r>
        <w:rPr>
          <w:spacing w:val="-52"/>
        </w:rPr>
        <w:t xml:space="preserve"> </w:t>
      </w:r>
      <w:r>
        <w:t>del SB per evitare eccessive manipolazioni della guida che potrebbero causare l’intreccio con la</w:t>
      </w:r>
      <w:r>
        <w:rPr>
          <w:spacing w:val="1"/>
        </w:rPr>
        <w:t xml:space="preserve"> </w:t>
      </w:r>
      <w:r>
        <w:t>guida del</w:t>
      </w:r>
      <w:r>
        <w:rPr>
          <w:spacing w:val="-2"/>
        </w:rPr>
        <w:t xml:space="preserve"> </w:t>
      </w:r>
      <w:r>
        <w:t>MV.</w:t>
      </w:r>
    </w:p>
    <w:p w:rsidR="00AF25D8" w:rsidRDefault="0064005D">
      <w:pPr>
        <w:pStyle w:val="Paragrafoelenco"/>
        <w:numPr>
          <w:ilvl w:val="2"/>
          <w:numId w:val="22"/>
        </w:numPr>
        <w:tabs>
          <w:tab w:val="left" w:pos="1040"/>
        </w:tabs>
        <w:spacing w:before="10" w:line="472" w:lineRule="auto"/>
        <w:ind w:left="1040" w:right="314"/>
        <w:jc w:val="both"/>
        <w:rPr>
          <w:rFonts w:ascii="Symbol" w:hAnsi="Symbol"/>
        </w:rPr>
      </w:pPr>
      <w:r>
        <w:rPr>
          <w:i/>
        </w:rPr>
        <w:t>2)</w:t>
      </w:r>
      <w:r>
        <w:rPr>
          <w:i/>
          <w:spacing w:val="-11"/>
        </w:rPr>
        <w:t xml:space="preserve"> </w:t>
      </w:r>
      <w:r>
        <w:rPr>
          <w:i/>
        </w:rPr>
        <w:t>Predilatazione</w:t>
      </w:r>
      <w:r>
        <w:rPr>
          <w:i/>
          <w:spacing w:val="-8"/>
        </w:rPr>
        <w:t xml:space="preserve"> </w:t>
      </w:r>
      <w:r>
        <w:rPr>
          <w:i/>
        </w:rPr>
        <w:t>del</w:t>
      </w:r>
      <w:r>
        <w:rPr>
          <w:i/>
          <w:spacing w:val="-10"/>
        </w:rPr>
        <w:t xml:space="preserve"> </w:t>
      </w:r>
      <w:r>
        <w:rPr>
          <w:i/>
        </w:rPr>
        <w:t>MB</w:t>
      </w:r>
      <w:r>
        <w:rPr>
          <w:i/>
          <w:spacing w:val="-10"/>
        </w:rPr>
        <w:t xml:space="preserve"> </w:t>
      </w:r>
      <w:r>
        <w:rPr>
          <w:i/>
        </w:rPr>
        <w:t>e</w:t>
      </w:r>
      <w:r>
        <w:rPr>
          <w:i/>
          <w:spacing w:val="-10"/>
        </w:rPr>
        <w:t xml:space="preserve"> </w:t>
      </w:r>
      <w:r>
        <w:rPr>
          <w:i/>
        </w:rPr>
        <w:t>del</w:t>
      </w:r>
      <w:r>
        <w:rPr>
          <w:i/>
          <w:spacing w:val="-7"/>
        </w:rPr>
        <w:t xml:space="preserve"> </w:t>
      </w:r>
      <w:r>
        <w:rPr>
          <w:i/>
        </w:rPr>
        <w:t>SB:</w:t>
      </w:r>
      <w:r>
        <w:rPr>
          <w:i/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predilatazione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MV</w:t>
      </w:r>
      <w:r>
        <w:rPr>
          <w:spacing w:val="-9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discrezione</w:t>
      </w:r>
      <w:r>
        <w:rPr>
          <w:spacing w:val="-8"/>
        </w:rPr>
        <w:t xml:space="preserve"> </w:t>
      </w:r>
      <w:r>
        <w:t>dell’operatore,</w:t>
      </w:r>
      <w:r>
        <w:rPr>
          <w:spacing w:val="-8"/>
        </w:rPr>
        <w:t xml:space="preserve"> </w:t>
      </w:r>
      <w:r>
        <w:t>tuttavia</w:t>
      </w:r>
      <w:r>
        <w:rPr>
          <w:spacing w:val="-53"/>
        </w:rPr>
        <w:t xml:space="preserve"> </w:t>
      </w:r>
      <w:r>
        <w:t>è raccomandata per preparare la lesione per la fase successiva di stenting, facilitando sia la scelta</w:t>
      </w:r>
      <w:r>
        <w:rPr>
          <w:spacing w:val="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sizing</w:t>
      </w:r>
      <w:r>
        <w:rPr>
          <w:spacing w:val="-6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stent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successiva</w:t>
      </w:r>
      <w:r>
        <w:rPr>
          <w:spacing w:val="-4"/>
        </w:rPr>
        <w:t xml:space="preserve"> </w:t>
      </w:r>
      <w:r>
        <w:t>ottimizzazione.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contrario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predilatazione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SB</w:t>
      </w:r>
    </w:p>
    <w:p w:rsidR="00AF25D8" w:rsidRDefault="00AF25D8">
      <w:pPr>
        <w:spacing w:line="472" w:lineRule="auto"/>
        <w:jc w:val="both"/>
        <w:rPr>
          <w:rFonts w:ascii="Symbol" w:hAnsi="Symbol"/>
        </w:r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1039" w:right="316"/>
        <w:jc w:val="both"/>
      </w:pPr>
      <w:r>
        <w:t>non è raccomandata a causa del rischio di dissezione del SB che costringerebbe ad una strategia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programmata a 2 stent.</w:t>
      </w:r>
    </w:p>
    <w:p w:rsidR="00AF25D8" w:rsidRDefault="0064005D">
      <w:pPr>
        <w:pStyle w:val="Paragrafoelenco"/>
        <w:numPr>
          <w:ilvl w:val="2"/>
          <w:numId w:val="22"/>
        </w:numPr>
        <w:tabs>
          <w:tab w:val="left" w:pos="1040"/>
        </w:tabs>
        <w:spacing w:line="475" w:lineRule="auto"/>
        <w:ind w:right="316"/>
        <w:jc w:val="both"/>
        <w:rPr>
          <w:rFonts w:ascii="Symbol" w:hAnsi="Symbol"/>
        </w:rPr>
      </w:pPr>
      <w:r>
        <w:rPr>
          <w:i/>
        </w:rPr>
        <w:t xml:space="preserve">3) Selezione del size dello stent: </w:t>
      </w:r>
      <w:r>
        <w:t>tale scelta si basa sul diametro del dMV in quanto il diametro del</w:t>
      </w:r>
      <w:r>
        <w:rPr>
          <w:spacing w:val="-52"/>
        </w:rPr>
        <w:t xml:space="preserve"> </w:t>
      </w:r>
      <w:r>
        <w:t>pMV</w:t>
      </w:r>
      <w:r>
        <w:rPr>
          <w:spacing w:val="-10"/>
        </w:rPr>
        <w:t xml:space="preserve"> </w:t>
      </w:r>
      <w:r>
        <w:t>rischierebbe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far</w:t>
      </w:r>
      <w:r>
        <w:rPr>
          <w:spacing w:val="-11"/>
        </w:rPr>
        <w:t xml:space="preserve"> </w:t>
      </w:r>
      <w:r>
        <w:t>selezionare</w:t>
      </w:r>
      <w:r>
        <w:rPr>
          <w:spacing w:val="-8"/>
        </w:rPr>
        <w:t xml:space="preserve"> </w:t>
      </w:r>
      <w:r>
        <w:t>uno</w:t>
      </w:r>
      <w:r>
        <w:rPr>
          <w:spacing w:val="-8"/>
        </w:rPr>
        <w:t xml:space="preserve"> </w:t>
      </w:r>
      <w:r>
        <w:t>stent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maggiori</w:t>
      </w:r>
      <w:r>
        <w:rPr>
          <w:spacing w:val="-8"/>
        </w:rPr>
        <w:t xml:space="preserve"> </w:t>
      </w:r>
      <w:r>
        <w:t>dimensioni</w:t>
      </w:r>
      <w:r>
        <w:rPr>
          <w:spacing w:val="-7"/>
        </w:rPr>
        <w:t xml:space="preserve"> </w:t>
      </w:r>
      <w:r>
        <w:t>rispetto</w:t>
      </w:r>
      <w:r>
        <w:rPr>
          <w:spacing w:val="-8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diametro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dMV</w:t>
      </w:r>
      <w:r>
        <w:rPr>
          <w:spacing w:val="-53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rischio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dissezione</w:t>
      </w:r>
      <w:r>
        <w:rPr>
          <w:spacing w:val="-8"/>
        </w:rPr>
        <w:t xml:space="preserve"> </w:t>
      </w:r>
      <w:r>
        <w:t>distale.</w:t>
      </w:r>
      <w:r>
        <w:rPr>
          <w:spacing w:val="-8"/>
        </w:rPr>
        <w:t xml:space="preserve"> </w:t>
      </w:r>
      <w:r>
        <w:t>Tuttavia,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scelta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diametro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dMV</w:t>
      </w:r>
      <w:r>
        <w:rPr>
          <w:spacing w:val="-5"/>
        </w:rPr>
        <w:t xml:space="preserve"> </w:t>
      </w:r>
      <w:r>
        <w:t>causa</w:t>
      </w:r>
      <w:r>
        <w:rPr>
          <w:spacing w:val="-53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rischio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mal</w:t>
      </w:r>
      <w:r>
        <w:rPr>
          <w:spacing w:val="-6"/>
        </w:rPr>
        <w:t xml:space="preserve"> </w:t>
      </w:r>
      <w:r>
        <w:t>apposizione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livello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pMV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deve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necessariamente</w:t>
      </w:r>
      <w:r>
        <w:rPr>
          <w:spacing w:val="-9"/>
        </w:rPr>
        <w:t xml:space="preserve"> </w:t>
      </w:r>
      <w:r>
        <w:t>corretta</w:t>
      </w:r>
      <w:r>
        <w:rPr>
          <w:spacing w:val="-8"/>
        </w:rPr>
        <w:t xml:space="preserve"> </w:t>
      </w:r>
      <w:r>
        <w:t>mediante</w:t>
      </w:r>
      <w:r>
        <w:rPr>
          <w:spacing w:val="-5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dilatazione prossimale</w:t>
      </w:r>
      <w:r>
        <w:rPr>
          <w:spacing w:val="-2"/>
        </w:rPr>
        <w:t xml:space="preserve"> </w:t>
      </w:r>
      <w:r>
        <w:t>mediante POT.</w:t>
      </w:r>
    </w:p>
    <w:p w:rsidR="00AF25D8" w:rsidRDefault="0064005D">
      <w:pPr>
        <w:pStyle w:val="Paragrafoelenco"/>
        <w:numPr>
          <w:ilvl w:val="2"/>
          <w:numId w:val="22"/>
        </w:numPr>
        <w:tabs>
          <w:tab w:val="left" w:pos="1039"/>
          <w:tab w:val="left" w:pos="1040"/>
        </w:tabs>
        <w:spacing w:before="9" w:line="477" w:lineRule="auto"/>
        <w:ind w:right="491"/>
        <w:rPr>
          <w:rFonts w:ascii="Symbol" w:hAnsi="Symbol"/>
        </w:rPr>
      </w:pPr>
      <w:r>
        <w:rPr>
          <w:i/>
        </w:rPr>
        <w:t xml:space="preserve">4) Proximal Optimization Technique (POT): </w:t>
      </w:r>
      <w:r>
        <w:t>questo step è fondamentale per correggere la</w:t>
      </w:r>
      <w:r>
        <w:rPr>
          <w:spacing w:val="1"/>
        </w:rPr>
        <w:t xml:space="preserve"> </w:t>
      </w:r>
      <w:r>
        <w:t>malapposizione dello stent a livello del pMV determinata dal sizing dello stent in base al</w:t>
      </w:r>
      <w:r>
        <w:rPr>
          <w:spacing w:val="1"/>
        </w:rPr>
        <w:t xml:space="preserve"> </w:t>
      </w:r>
      <w:r>
        <w:t>diametro del dMV. Per l’esecuzione di questa fase si dovrebbe utilizzare un pallone da</w:t>
      </w:r>
      <w:r>
        <w:rPr>
          <w:spacing w:val="1"/>
        </w:rPr>
        <w:t xml:space="preserve"> </w:t>
      </w:r>
      <w:r>
        <w:t>dilatazione corto (6-8 mm) e</w:t>
      </w:r>
      <w:r>
        <w:rPr>
          <w:spacing w:val="1"/>
        </w:rPr>
        <w:t xml:space="preserve"> </w:t>
      </w:r>
      <w:r>
        <w:t>dello stesso diametro o leggermente più largo del pMV, facendo</w:t>
      </w:r>
      <w:r>
        <w:rPr>
          <w:spacing w:val="1"/>
        </w:rPr>
        <w:t xml:space="preserve"> </w:t>
      </w:r>
      <w:r>
        <w:t>particolare attenzione a posizionare il marker distale del pallone a livello e non oltre la carena di</w:t>
      </w:r>
      <w:r>
        <w:rPr>
          <w:spacing w:val="-52"/>
        </w:rPr>
        <w:t xml:space="preserve"> </w:t>
      </w:r>
      <w:r>
        <w:t xml:space="preserve">biforcazione </w:t>
      </w:r>
      <w:r>
        <w:rPr>
          <w:b/>
        </w:rPr>
        <w:t xml:space="preserve">(Figura 4). </w:t>
      </w:r>
      <w:r>
        <w:t>L’importanza della POT è dimostrata nello studio COBIS II</w:t>
      </w:r>
      <w:r>
        <w:rPr>
          <w:vertAlign w:val="superscript"/>
        </w:rPr>
        <w:t>14</w:t>
      </w:r>
      <w:r>
        <w:t xml:space="preserve"> in cui la</w:t>
      </w:r>
      <w:r>
        <w:rPr>
          <w:spacing w:val="1"/>
        </w:rPr>
        <w:t xml:space="preserve"> </w:t>
      </w:r>
      <w:r>
        <w:t>mancata esecuzione della POT si associava ad un aumentato rischio di eventi cardiovascolari</w:t>
      </w:r>
      <w:r>
        <w:rPr>
          <w:spacing w:val="1"/>
        </w:rPr>
        <w:t xml:space="preserve"> </w:t>
      </w:r>
      <w:r>
        <w:t>maggiori</w:t>
      </w:r>
      <w:r>
        <w:rPr>
          <w:spacing w:val="-3"/>
        </w:rPr>
        <w:t xml:space="preserve"> </w:t>
      </w:r>
      <w:r>
        <w:t>(MACE)</w:t>
      </w:r>
      <w:r>
        <w:rPr>
          <w:spacing w:val="-2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al gruppo di</w:t>
      </w:r>
      <w:r>
        <w:rPr>
          <w:spacing w:val="1"/>
        </w:rPr>
        <w:t xml:space="preserve"> </w:t>
      </w:r>
      <w:r>
        <w:t>controllo</w:t>
      </w:r>
      <w:r>
        <w:rPr>
          <w:spacing w:val="-4"/>
        </w:rPr>
        <w:t xml:space="preserve"> </w:t>
      </w:r>
      <w:r>
        <w:t>in cui</w:t>
      </w:r>
      <w:r>
        <w:rPr>
          <w:spacing w:val="1"/>
        </w:rPr>
        <w:t xml:space="preserve"> </w:t>
      </w:r>
      <w:r>
        <w:t>veniva eseguita.</w:t>
      </w:r>
    </w:p>
    <w:p w:rsidR="00AF25D8" w:rsidRDefault="0064005D">
      <w:pPr>
        <w:pStyle w:val="Corpotesto"/>
        <w:spacing w:before="10"/>
        <w:rPr>
          <w:sz w:val="29"/>
        </w:rPr>
      </w:pPr>
      <w:r>
        <w:rPr>
          <w:noProof/>
          <w:lang w:eastAsia="it-IT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2468879</wp:posOffset>
            </wp:positionH>
            <wp:positionV relativeFrom="paragraph">
              <wp:posOffset>242910</wp:posOffset>
            </wp:positionV>
            <wp:extent cx="2834640" cy="1194815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1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25D8" w:rsidRPr="007D20D9" w:rsidRDefault="0064005D">
      <w:pPr>
        <w:spacing w:before="168"/>
        <w:ind w:left="3077"/>
        <w:rPr>
          <w:b/>
          <w:sz w:val="20"/>
          <w:lang w:val="en-US"/>
        </w:rPr>
      </w:pPr>
      <w:r w:rsidRPr="007D20D9">
        <w:rPr>
          <w:b/>
          <w:sz w:val="20"/>
          <w:lang w:val="en-US"/>
        </w:rPr>
        <w:t>Figura</w:t>
      </w:r>
      <w:r w:rsidRPr="007D20D9">
        <w:rPr>
          <w:b/>
          <w:spacing w:val="-4"/>
          <w:sz w:val="20"/>
          <w:lang w:val="en-US"/>
        </w:rPr>
        <w:t xml:space="preserve"> </w:t>
      </w:r>
      <w:r w:rsidRPr="007D20D9">
        <w:rPr>
          <w:b/>
          <w:sz w:val="20"/>
          <w:lang w:val="en-US"/>
        </w:rPr>
        <w:t>4.</w:t>
      </w:r>
      <w:r w:rsidRPr="007D20D9">
        <w:rPr>
          <w:b/>
          <w:spacing w:val="-3"/>
          <w:sz w:val="20"/>
          <w:lang w:val="en-US"/>
        </w:rPr>
        <w:t xml:space="preserve"> </w:t>
      </w:r>
      <w:r w:rsidRPr="007D20D9">
        <w:rPr>
          <w:b/>
          <w:sz w:val="20"/>
          <w:lang w:val="en-US"/>
        </w:rPr>
        <w:t>Proximal</w:t>
      </w:r>
      <w:r w:rsidRPr="007D20D9">
        <w:rPr>
          <w:b/>
          <w:spacing w:val="-5"/>
          <w:sz w:val="20"/>
          <w:lang w:val="en-US"/>
        </w:rPr>
        <w:t xml:space="preserve"> </w:t>
      </w:r>
      <w:r w:rsidRPr="007D20D9">
        <w:rPr>
          <w:b/>
          <w:sz w:val="20"/>
          <w:lang w:val="en-US"/>
        </w:rPr>
        <w:t>Optimization</w:t>
      </w:r>
      <w:r w:rsidRPr="007D20D9">
        <w:rPr>
          <w:b/>
          <w:spacing w:val="-4"/>
          <w:sz w:val="20"/>
          <w:lang w:val="en-US"/>
        </w:rPr>
        <w:t xml:space="preserve"> </w:t>
      </w:r>
      <w:r w:rsidRPr="007D20D9">
        <w:rPr>
          <w:b/>
          <w:sz w:val="20"/>
          <w:lang w:val="en-US"/>
        </w:rPr>
        <w:t>Technique</w:t>
      </w:r>
      <w:r w:rsidRPr="007D20D9">
        <w:rPr>
          <w:b/>
          <w:spacing w:val="-5"/>
          <w:sz w:val="20"/>
          <w:lang w:val="en-US"/>
        </w:rPr>
        <w:t xml:space="preserve"> </w:t>
      </w:r>
      <w:r w:rsidRPr="007D20D9">
        <w:rPr>
          <w:b/>
          <w:sz w:val="20"/>
          <w:lang w:val="en-US"/>
        </w:rPr>
        <w:t>(POT)</w:t>
      </w:r>
    </w:p>
    <w:p w:rsidR="00AF25D8" w:rsidRPr="007D20D9" w:rsidRDefault="00AF25D8">
      <w:pPr>
        <w:pStyle w:val="Corpotesto"/>
        <w:spacing w:before="8"/>
        <w:rPr>
          <w:b/>
          <w:sz w:val="23"/>
          <w:lang w:val="en-US"/>
        </w:rPr>
      </w:pPr>
    </w:p>
    <w:p w:rsidR="00AF25D8" w:rsidRDefault="0064005D">
      <w:pPr>
        <w:pStyle w:val="Titolo1"/>
        <w:numPr>
          <w:ilvl w:val="2"/>
          <w:numId w:val="22"/>
        </w:numPr>
        <w:tabs>
          <w:tab w:val="left" w:pos="1039"/>
          <w:tab w:val="left" w:pos="1040"/>
        </w:tabs>
        <w:spacing w:line="470" w:lineRule="auto"/>
        <w:ind w:right="513"/>
        <w:rPr>
          <w:rFonts w:ascii="Symbol" w:hAnsi="Symbol"/>
        </w:rPr>
      </w:pPr>
      <w:r>
        <w:rPr>
          <w:i/>
        </w:rPr>
        <w:t xml:space="preserve">5) Rewiring del SB: </w:t>
      </w:r>
      <w:r>
        <w:t>questa fase consiste nel eseguire un wiring del SB dopo</w:t>
      </w:r>
      <w:r>
        <w:rPr>
          <w:spacing w:val="1"/>
        </w:rPr>
        <w:t xml:space="preserve"> </w:t>
      </w:r>
      <w:r>
        <w:t>posizionamento dello stent nel MV. Il rewiring dovrebbe avvenire nella cella più distale</w:t>
      </w:r>
      <w:r>
        <w:rPr>
          <w:spacing w:val="-57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successiva</w:t>
      </w:r>
      <w:r>
        <w:rPr>
          <w:spacing w:val="-1"/>
        </w:rPr>
        <w:t xml:space="preserve"> </w:t>
      </w:r>
      <w:r>
        <w:t>dilatazione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maglie</w:t>
      </w:r>
      <w:r>
        <w:rPr>
          <w:spacing w:val="-2"/>
        </w:rPr>
        <w:t xml:space="preserve"> </w:t>
      </w:r>
      <w:r>
        <w:t>permetterebbe in</w:t>
      </w:r>
      <w:r>
        <w:rPr>
          <w:spacing w:val="-1"/>
        </w:rPr>
        <w:t xml:space="preserve"> </w:t>
      </w:r>
      <w:r>
        <w:t>tale</w:t>
      </w:r>
    </w:p>
    <w:p w:rsidR="00AF25D8" w:rsidRDefault="00AF25D8">
      <w:pPr>
        <w:spacing w:line="470" w:lineRule="auto"/>
        <w:rPr>
          <w:rFonts w:ascii="Symbol" w:hAnsi="Symbol"/>
        </w:r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11"/>
        <w:rPr>
          <w:sz w:val="19"/>
        </w:rPr>
      </w:pPr>
    </w:p>
    <w:p w:rsidR="00AF25D8" w:rsidRDefault="0064005D">
      <w:pPr>
        <w:spacing w:before="90" w:line="480" w:lineRule="auto"/>
        <w:ind w:left="1039" w:right="544" w:hanging="1"/>
        <w:rPr>
          <w:sz w:val="24"/>
        </w:rPr>
      </w:pPr>
      <w:r>
        <w:rPr>
          <w:sz w:val="24"/>
        </w:rPr>
        <w:t>posizione un migliore coverage dell’ostio del SB, a differenza di un rewiring eseguito a</w:t>
      </w:r>
      <w:r>
        <w:rPr>
          <w:spacing w:val="-57"/>
          <w:sz w:val="24"/>
        </w:rPr>
        <w:t xml:space="preserve"> </w:t>
      </w:r>
      <w:r>
        <w:rPr>
          <w:sz w:val="24"/>
        </w:rPr>
        <w:t>livello della maglia prossimale</w:t>
      </w:r>
      <w:r>
        <w:rPr>
          <w:sz w:val="24"/>
          <w:vertAlign w:val="superscript"/>
        </w:rPr>
        <w:t>15</w:t>
      </w:r>
      <w:r>
        <w:rPr>
          <w:sz w:val="24"/>
        </w:rPr>
        <w:t xml:space="preserve"> </w:t>
      </w:r>
      <w:r>
        <w:rPr>
          <w:b/>
          <w:sz w:val="24"/>
        </w:rPr>
        <w:t xml:space="preserve">(Figura 5). </w:t>
      </w:r>
      <w:r>
        <w:rPr>
          <w:sz w:val="24"/>
        </w:rPr>
        <w:t>Ci sono due tecniche per eseguire il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rewiring, la prima denominata </w:t>
      </w:r>
      <w:r>
        <w:rPr>
          <w:b/>
          <w:sz w:val="24"/>
        </w:rPr>
        <w:t xml:space="preserve">“guidewire exchange technique” </w:t>
      </w:r>
      <w:r>
        <w:rPr>
          <w:sz w:val="24"/>
        </w:rPr>
        <w:t>che consiste nello</w:t>
      </w:r>
      <w:r>
        <w:rPr>
          <w:spacing w:val="1"/>
          <w:sz w:val="24"/>
        </w:rPr>
        <w:t xml:space="preserve"> </w:t>
      </w:r>
      <w:r>
        <w:rPr>
          <w:sz w:val="24"/>
        </w:rPr>
        <w:t>scambiare la guida del SB con quella del MV e la seconda invece prevede l’utilizzo di</w:t>
      </w:r>
      <w:r>
        <w:rPr>
          <w:spacing w:val="1"/>
          <w:sz w:val="24"/>
        </w:rPr>
        <w:t xml:space="preserve"> </w:t>
      </w:r>
      <w:r>
        <w:rPr>
          <w:sz w:val="24"/>
        </w:rPr>
        <w:t>una terza guida che sfrutta la guida jailed nel SB come marker. La scelta dell’una o</w:t>
      </w:r>
      <w:r>
        <w:rPr>
          <w:spacing w:val="1"/>
          <w:sz w:val="24"/>
        </w:rPr>
        <w:t xml:space="preserve"> </w:t>
      </w:r>
      <w:r>
        <w:rPr>
          <w:sz w:val="24"/>
        </w:rPr>
        <w:t>dell’altra</w:t>
      </w:r>
      <w:r>
        <w:rPr>
          <w:spacing w:val="-2"/>
          <w:sz w:val="24"/>
        </w:rPr>
        <w:t xml:space="preserve"> </w:t>
      </w:r>
      <w:r>
        <w:rPr>
          <w:sz w:val="24"/>
        </w:rPr>
        <w:t>tecnica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discrezione</w:t>
      </w:r>
      <w:r>
        <w:rPr>
          <w:spacing w:val="-1"/>
          <w:sz w:val="24"/>
        </w:rPr>
        <w:t xml:space="preserve"> </w:t>
      </w:r>
      <w:r>
        <w:rPr>
          <w:sz w:val="24"/>
        </w:rPr>
        <w:t>dell’operatore.</w:t>
      </w: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4"/>
        <w:rPr>
          <w:sz w:val="26"/>
        </w:rPr>
      </w:pPr>
      <w:r>
        <w:rPr>
          <w:noProof/>
          <w:lang w:eastAsia="it-IT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2316479</wp:posOffset>
            </wp:positionH>
            <wp:positionV relativeFrom="paragraph">
              <wp:posOffset>217709</wp:posOffset>
            </wp:positionV>
            <wp:extent cx="2682240" cy="1487424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25D8" w:rsidRDefault="0064005D">
      <w:pPr>
        <w:spacing w:before="106"/>
        <w:ind w:left="1825" w:right="1825"/>
        <w:jc w:val="center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Rewiring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prossimale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distale</w:t>
      </w:r>
    </w:p>
    <w:p w:rsidR="00AF25D8" w:rsidRDefault="00AF25D8">
      <w:pPr>
        <w:pStyle w:val="Corpotesto"/>
        <w:spacing w:before="8"/>
        <w:rPr>
          <w:b/>
          <w:sz w:val="32"/>
        </w:rPr>
      </w:pPr>
    </w:p>
    <w:p w:rsidR="00AF25D8" w:rsidRDefault="0064005D">
      <w:pPr>
        <w:pStyle w:val="Paragrafoelenco"/>
        <w:numPr>
          <w:ilvl w:val="2"/>
          <w:numId w:val="22"/>
        </w:numPr>
        <w:tabs>
          <w:tab w:val="left" w:pos="1039"/>
          <w:tab w:val="left" w:pos="1040"/>
        </w:tabs>
        <w:spacing w:line="477" w:lineRule="auto"/>
        <w:ind w:right="421"/>
        <w:rPr>
          <w:rFonts w:ascii="Symbol" w:hAnsi="Symbol"/>
        </w:rPr>
      </w:pPr>
      <w:r>
        <w:rPr>
          <w:i/>
        </w:rPr>
        <w:t xml:space="preserve">6) Apertura delle maglie in favore del SB: </w:t>
      </w:r>
      <w:r>
        <w:rPr>
          <w:sz w:val="21"/>
        </w:rPr>
        <w:t>l’apertura delle maglie nel SB è importante quando è</w:t>
      </w:r>
      <w:r>
        <w:rPr>
          <w:spacing w:val="1"/>
          <w:sz w:val="21"/>
        </w:rPr>
        <w:t xml:space="preserve"> </w:t>
      </w:r>
      <w:r>
        <w:rPr>
          <w:sz w:val="21"/>
        </w:rPr>
        <w:t>indicata per 2 motivi principali per ottimizzare il coverage del SB e per facilitare l’inserimento di uno</w:t>
      </w:r>
      <w:r>
        <w:rPr>
          <w:spacing w:val="-50"/>
          <w:sz w:val="21"/>
        </w:rPr>
        <w:t xml:space="preserve"> </w:t>
      </w:r>
      <w:r>
        <w:t>stent nel SB nel caso di necessità di passaggio ad una tecnica a 2 stent. L’apertura della cella</w:t>
      </w:r>
      <w:r>
        <w:rPr>
          <w:spacing w:val="1"/>
        </w:rPr>
        <w:t xml:space="preserve"> </w:t>
      </w:r>
      <w:r>
        <w:t>distale del MV in favore del SB con un pallone da dilatazione, comporta inevitabilmente la</w:t>
      </w:r>
      <w:r>
        <w:rPr>
          <w:spacing w:val="1"/>
        </w:rPr>
        <w:t xml:space="preserve"> </w:t>
      </w:r>
      <w:r>
        <w:t>deformazione del pMV che pertanto deve essere necessariamente corretta. Ci sono due tecniche</w:t>
      </w:r>
      <w:r>
        <w:rPr>
          <w:spacing w:val="1"/>
        </w:rPr>
        <w:t xml:space="preserve"> </w:t>
      </w:r>
      <w:r>
        <w:t>che permettono di aprire le maglie del SB e al tempo stesso di correggere la distorsione del pMV</w:t>
      </w:r>
      <w:r>
        <w:rPr>
          <w:spacing w:val="-52"/>
        </w:rPr>
        <w:t xml:space="preserve"> </w:t>
      </w:r>
      <w:r>
        <w:t>che sono il Kissng Balloon e la tecnica “ POT-side-POT”</w:t>
      </w:r>
      <w:r>
        <w:rPr>
          <w:vertAlign w:val="superscript"/>
        </w:rPr>
        <w:t>16</w:t>
      </w:r>
      <w:r>
        <w:t>. La prima prevede l’apertura delle</w:t>
      </w:r>
      <w:r>
        <w:rPr>
          <w:spacing w:val="1"/>
        </w:rPr>
        <w:t xml:space="preserve"> </w:t>
      </w:r>
      <w:r>
        <w:t>maglie in favore del SB utilizzando due palloni da dilatazione gonfiati simultaneamente, mentre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seconda</w:t>
      </w:r>
      <w:r>
        <w:rPr>
          <w:spacing w:val="-1"/>
        </w:rPr>
        <w:t xml:space="preserve"> </w:t>
      </w:r>
      <w:r>
        <w:t>prevede</w:t>
      </w:r>
      <w:r>
        <w:rPr>
          <w:spacing w:val="-1"/>
        </w:rPr>
        <w:t xml:space="preserve"> </w:t>
      </w:r>
      <w:r>
        <w:t>il gonfiaggio</w:t>
      </w:r>
      <w:r>
        <w:rPr>
          <w:spacing w:val="-1"/>
        </w:rPr>
        <w:t xml:space="preserve"> </w:t>
      </w:r>
      <w:r>
        <w:t>sequenziale</w:t>
      </w:r>
      <w:r>
        <w:rPr>
          <w:spacing w:val="-1"/>
        </w:rPr>
        <w:t xml:space="preserve"> </w:t>
      </w:r>
      <w:r>
        <w:t>dei palloni di</w:t>
      </w:r>
      <w:r>
        <w:rPr>
          <w:spacing w:val="-3"/>
        </w:rPr>
        <w:t xml:space="preserve"> </w:t>
      </w:r>
      <w:r>
        <w:t>dilatazione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MV e</w:t>
      </w:r>
      <w:r>
        <w:rPr>
          <w:spacing w:val="-4"/>
        </w:rPr>
        <w:t xml:space="preserve"> </w:t>
      </w:r>
      <w:r>
        <w:t>nel SB.</w:t>
      </w:r>
      <w:r>
        <w:rPr>
          <w:spacing w:val="-1"/>
        </w:rPr>
        <w:t xml:space="preserve"> </w:t>
      </w:r>
      <w:r>
        <w:t>Il trial</w:t>
      </w:r>
    </w:p>
    <w:p w:rsidR="00AF25D8" w:rsidRDefault="00AF25D8">
      <w:pPr>
        <w:spacing w:line="477" w:lineRule="auto"/>
        <w:rPr>
          <w:rFonts w:ascii="Symbol" w:hAnsi="Symbol"/>
        </w:r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5"/>
        <w:rPr>
          <w:sz w:val="19"/>
        </w:rPr>
      </w:pPr>
    </w:p>
    <w:p w:rsidR="00AF25D8" w:rsidRDefault="0064005D">
      <w:pPr>
        <w:pStyle w:val="Corpotesto"/>
        <w:spacing w:before="98" w:line="480" w:lineRule="auto"/>
        <w:ind w:left="1039" w:right="358"/>
      </w:pPr>
      <w:r>
        <w:t xml:space="preserve">PROPOT </w:t>
      </w:r>
      <w:r>
        <w:rPr>
          <w:vertAlign w:val="superscript"/>
        </w:rPr>
        <w:t>17</w:t>
      </w:r>
      <w:r>
        <w:t xml:space="preserve"> non ha dimostrato nessuna differenza tra le due tecniche, pertanto la scelta dell’una o</w:t>
      </w:r>
      <w:r>
        <w:rPr>
          <w:spacing w:val="-52"/>
        </w:rPr>
        <w:t xml:space="preserve"> </w:t>
      </w:r>
      <w:r>
        <w:t>dell’altra</w:t>
      </w:r>
      <w:r>
        <w:rPr>
          <w:spacing w:val="-3"/>
        </w:rPr>
        <w:t xml:space="preserve"> </w:t>
      </w:r>
      <w:r>
        <w:t>tecnica è a</w:t>
      </w:r>
      <w:r>
        <w:rPr>
          <w:spacing w:val="-2"/>
        </w:rPr>
        <w:t xml:space="preserve"> </w:t>
      </w:r>
      <w:r>
        <w:t>discrezione dell’operatore.</w:t>
      </w:r>
    </w:p>
    <w:p w:rsidR="00AF25D8" w:rsidRDefault="00AF25D8">
      <w:pPr>
        <w:pStyle w:val="Corpotesto"/>
        <w:spacing w:before="9"/>
        <w:rPr>
          <w:sz w:val="31"/>
        </w:rPr>
      </w:pPr>
    </w:p>
    <w:p w:rsidR="00AF25D8" w:rsidRDefault="0064005D">
      <w:pPr>
        <w:pStyle w:val="Titolo3"/>
        <w:numPr>
          <w:ilvl w:val="1"/>
          <w:numId w:val="22"/>
        </w:numPr>
        <w:tabs>
          <w:tab w:val="left" w:pos="652"/>
        </w:tabs>
        <w:ind w:hanging="333"/>
      </w:pPr>
      <w:r>
        <w:t>Provisional</w:t>
      </w:r>
      <w:r>
        <w:rPr>
          <w:spacing w:val="-1"/>
        </w:rPr>
        <w:t xml:space="preserve"> </w:t>
      </w:r>
      <w:r>
        <w:t>Stenting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successivo</w:t>
      </w:r>
      <w:r>
        <w:rPr>
          <w:spacing w:val="-4"/>
        </w:rPr>
        <w:t xml:space="preserve"> </w:t>
      </w:r>
      <w:r>
        <w:t>impianto</w:t>
      </w:r>
      <w:r>
        <w:rPr>
          <w:spacing w:val="-2"/>
        </w:rPr>
        <w:t xml:space="preserve"> </w:t>
      </w:r>
      <w:r>
        <w:t>di stent nel</w:t>
      </w:r>
      <w:r>
        <w:rPr>
          <w:spacing w:val="-3"/>
        </w:rPr>
        <w:t xml:space="preserve"> </w:t>
      </w:r>
      <w:r>
        <w:t>SB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stents)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62"/>
      </w:pPr>
      <w:r>
        <w:t xml:space="preserve">La necessità di impiantare un secondo stent nel SB può dipendere da tre cause principali che sono </w:t>
      </w:r>
      <w:r>
        <w:rPr>
          <w:b/>
        </w:rPr>
        <w:t>a)</w:t>
      </w:r>
      <w:r>
        <w:rPr>
          <w:b/>
          <w:spacing w:val="1"/>
        </w:rPr>
        <w:t xml:space="preserve"> </w:t>
      </w:r>
      <w:r>
        <w:t xml:space="preserve">peggioramento del flusso dopo impianto dello stent nel MV, </w:t>
      </w:r>
      <w:r>
        <w:rPr>
          <w:b/>
        </w:rPr>
        <w:t xml:space="preserve">b) </w:t>
      </w:r>
      <w:r>
        <w:t>dissezione del SB dopo apertura delle</w:t>
      </w:r>
      <w:r>
        <w:rPr>
          <w:spacing w:val="1"/>
        </w:rPr>
        <w:t xml:space="preserve"> </w:t>
      </w:r>
      <w:r>
        <w:t xml:space="preserve">maglie dello stent del MV e </w:t>
      </w:r>
      <w:r>
        <w:rPr>
          <w:b/>
        </w:rPr>
        <w:t xml:space="preserve">c) </w:t>
      </w:r>
      <w:r>
        <w:t>chiusura acuta del SB dopo stenting del MV a causa di una malattia severa</w:t>
      </w:r>
      <w:r>
        <w:rPr>
          <w:spacing w:val="-52"/>
        </w:rPr>
        <w:t xml:space="preserve"> </w:t>
      </w:r>
      <w:r>
        <w:t>del SB</w:t>
      </w:r>
      <w:r>
        <w:rPr>
          <w:vertAlign w:val="superscript"/>
        </w:rPr>
        <w:t>6</w:t>
      </w:r>
      <w:r>
        <w:t>. In questi casi, il vantaggio è</w:t>
      </w:r>
      <w:r>
        <w:rPr>
          <w:spacing w:val="55"/>
        </w:rPr>
        <w:t xml:space="preserve"> </w:t>
      </w:r>
      <w:r>
        <w:t>la possibilità di intervenire su SB mediante l’impianto di un</w:t>
      </w:r>
      <w:r>
        <w:rPr>
          <w:spacing w:val="1"/>
        </w:rPr>
        <w:t xml:space="preserve"> </w:t>
      </w:r>
      <w:r>
        <w:t>secondo stent attraverso 4 tecniche che sono rappresentate dal T-stenting, T-stenting and minimal</w:t>
      </w:r>
      <w:r>
        <w:rPr>
          <w:spacing w:val="1"/>
        </w:rPr>
        <w:t xml:space="preserve"> </w:t>
      </w:r>
      <w:r>
        <w:t>protrusion</w:t>
      </w:r>
      <w:r>
        <w:rPr>
          <w:spacing w:val="-4"/>
        </w:rPr>
        <w:t xml:space="preserve"> </w:t>
      </w:r>
      <w:r>
        <w:t>(TAP), dalla Culotte</w:t>
      </w:r>
      <w:r>
        <w:rPr>
          <w:spacing w:val="-1"/>
        </w:rPr>
        <w:t xml:space="preserve"> </w:t>
      </w:r>
      <w:r>
        <w:t>e dall’Internal</w:t>
      </w:r>
      <w:r>
        <w:rPr>
          <w:spacing w:val="-2"/>
        </w:rPr>
        <w:t xml:space="preserve"> </w:t>
      </w:r>
      <w:r>
        <w:t xml:space="preserve">Minicrush </w:t>
      </w:r>
      <w:r>
        <w:rPr>
          <w:b/>
        </w:rPr>
        <w:t>(Figura</w:t>
      </w:r>
      <w:r>
        <w:rPr>
          <w:b/>
          <w:spacing w:val="-1"/>
        </w:rPr>
        <w:t xml:space="preserve"> </w:t>
      </w:r>
      <w:r>
        <w:rPr>
          <w:b/>
        </w:rPr>
        <w:t>6</w:t>
      </w:r>
      <w:r>
        <w:t>).</w:t>
      </w: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3"/>
        <w:rPr>
          <w:sz w:val="26"/>
        </w:rPr>
      </w:pPr>
      <w:r>
        <w:rPr>
          <w:noProof/>
          <w:lang w:eastAsia="it-IT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2331720</wp:posOffset>
            </wp:positionH>
            <wp:positionV relativeFrom="paragraph">
              <wp:posOffset>216652</wp:posOffset>
            </wp:positionV>
            <wp:extent cx="2673096" cy="2392679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096" cy="239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25D8" w:rsidRDefault="0064005D">
      <w:pPr>
        <w:spacing w:before="79"/>
        <w:ind w:left="1824" w:right="1825"/>
        <w:jc w:val="center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6.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techniques</w:t>
      </w:r>
    </w:p>
    <w:p w:rsidR="00AF25D8" w:rsidRDefault="00AF25D8">
      <w:pPr>
        <w:pStyle w:val="Corpotesto"/>
        <w:spacing w:before="8"/>
        <w:rPr>
          <w:b/>
          <w:sz w:val="23"/>
        </w:rPr>
      </w:pPr>
    </w:p>
    <w:p w:rsidR="00AF25D8" w:rsidRDefault="0064005D">
      <w:pPr>
        <w:pStyle w:val="Corpotesto"/>
        <w:spacing w:line="480" w:lineRule="auto"/>
        <w:ind w:left="319" w:right="301"/>
      </w:pPr>
      <w:r>
        <w:t>La scelta della tecnica dovrebbe tenere in considerazione 2 aspetti</w:t>
      </w:r>
      <w:r>
        <w:rPr>
          <w:vertAlign w:val="superscript"/>
        </w:rPr>
        <w:t>6</w:t>
      </w:r>
      <w:r>
        <w:t xml:space="preserve">: </w:t>
      </w:r>
      <w:r>
        <w:rPr>
          <w:b/>
        </w:rPr>
        <w:t xml:space="preserve">1) </w:t>
      </w:r>
      <w:r>
        <w:t>l’angolo di biforcazione in quanto</w:t>
      </w:r>
      <w:r>
        <w:rPr>
          <w:spacing w:val="1"/>
        </w:rPr>
        <w:t xml:space="preserve"> </w:t>
      </w:r>
      <w:r>
        <w:t>angoli del tipo “T-shape” si prestano meglio a tecniche di T-stenting o TAP</w:t>
      </w:r>
      <w:r>
        <w:rPr>
          <w:spacing w:val="1"/>
        </w:rPr>
        <w:t xml:space="preserve"> </w:t>
      </w:r>
      <w:r>
        <w:t>mentre angoli del tipo “Y-</w:t>
      </w:r>
      <w:r>
        <w:rPr>
          <w:spacing w:val="1"/>
        </w:rPr>
        <w:t xml:space="preserve"> </w:t>
      </w:r>
      <w:r>
        <w:t xml:space="preserve">shape” si prestano meglio a tecniche quali Internal Minicrush o Culotte; </w:t>
      </w:r>
      <w:r>
        <w:rPr>
          <w:b/>
        </w:rPr>
        <w:t xml:space="preserve">2) </w:t>
      </w:r>
      <w:r>
        <w:t>localizzazione del re-wiring, in</w:t>
      </w:r>
      <w:r>
        <w:rPr>
          <w:spacing w:val="-52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localizzazione</w:t>
      </w:r>
      <w:r>
        <w:rPr>
          <w:spacing w:val="-1"/>
        </w:rPr>
        <w:t xml:space="preserve"> </w:t>
      </w:r>
      <w:r>
        <w:t>distale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garantisce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ottimale</w:t>
      </w:r>
      <w:r>
        <w:rPr>
          <w:spacing w:val="-1"/>
        </w:rPr>
        <w:t xml:space="preserve"> </w:t>
      </w:r>
      <w:r>
        <w:t>coverage</w:t>
      </w:r>
      <w:r>
        <w:rPr>
          <w:spacing w:val="-1"/>
        </w:rPr>
        <w:t xml:space="preserve"> </w:t>
      </w:r>
      <w:r>
        <w:t>del SB</w:t>
      </w:r>
      <w:r>
        <w:rPr>
          <w:spacing w:val="-4"/>
        </w:rPr>
        <w:t xml:space="preserve"> </w:t>
      </w:r>
      <w:r>
        <w:t>favorirebbe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T-stenting,</w:t>
      </w:r>
    </w:p>
    <w:p w:rsidR="00AF25D8" w:rsidRDefault="00AF25D8">
      <w:pPr>
        <w:spacing w:line="48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400"/>
      </w:pPr>
      <w:r>
        <w:t>mentre al contrario una localizzazione prossimale con un inadeguato coverage del SB favorirebbe</w:t>
      </w:r>
      <w:r>
        <w:rPr>
          <w:spacing w:val="1"/>
        </w:rPr>
        <w:t xml:space="preserve"> </w:t>
      </w:r>
      <w:r>
        <w:t>tecniche a maggior “coverage” quali TAP, Internal Minicrush o Culotte. Indipendentemente dalla tecnica</w:t>
      </w:r>
      <w:r>
        <w:rPr>
          <w:spacing w:val="-52"/>
        </w:rPr>
        <w:t xml:space="preserve"> </w:t>
      </w:r>
      <w:r>
        <w:t>scelta, è richiesto un KB (preceduto da rewiring nel caso dell’Internal Minicrush e Culotte) e una POT</w:t>
      </w:r>
      <w:r>
        <w:rPr>
          <w:spacing w:val="1"/>
        </w:rPr>
        <w:t xml:space="preserve"> </w:t>
      </w:r>
      <w:r>
        <w:t>finale per ottimizzare la geometria della biforcazione. Tuttavia, uno dei limiti di tali tecniche rispetto a</w:t>
      </w:r>
      <w:r>
        <w:rPr>
          <w:spacing w:val="1"/>
        </w:rPr>
        <w:t xml:space="preserve"> </w:t>
      </w:r>
      <w:r>
        <w:t>tecniche up-front a 2 stent è quello di avere un minore coverage dell’ostio del SB causato dal minore</w:t>
      </w:r>
      <w:r>
        <w:rPr>
          <w:spacing w:val="1"/>
        </w:rPr>
        <w:t xml:space="preserve"> </w:t>
      </w:r>
      <w:r>
        <w:t xml:space="preserve">numero di maglie, specialmente nelle tecniche T e TAP </w:t>
      </w:r>
      <w:r>
        <w:rPr>
          <w:b/>
        </w:rPr>
        <w:t xml:space="preserve">(Figura 7) </w:t>
      </w:r>
      <w:r>
        <w:t>con aumentato rischio di restenosi a</w:t>
      </w:r>
      <w:r>
        <w:rPr>
          <w:spacing w:val="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della carena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biforcazione con</w:t>
      </w:r>
      <w:r>
        <w:rPr>
          <w:spacing w:val="-1"/>
        </w:rPr>
        <w:t xml:space="preserve"> </w:t>
      </w:r>
      <w:r>
        <w:t>conseguente aumento del rischio di</w:t>
      </w:r>
      <w:r>
        <w:rPr>
          <w:spacing w:val="-3"/>
        </w:rPr>
        <w:t xml:space="preserve"> </w:t>
      </w:r>
      <w:r>
        <w:t>TLR.</w:t>
      </w:r>
      <w:r>
        <w:rPr>
          <w:vertAlign w:val="superscript"/>
        </w:rPr>
        <w:t>18</w:t>
      </w: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rPr>
          <w:sz w:val="10"/>
        </w:rPr>
      </w:pPr>
      <w:r>
        <w:rPr>
          <w:noProof/>
          <w:lang w:eastAsia="it-IT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682751</wp:posOffset>
            </wp:positionH>
            <wp:positionV relativeFrom="paragraph">
              <wp:posOffset>97886</wp:posOffset>
            </wp:positionV>
            <wp:extent cx="5949696" cy="2005583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696" cy="2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F25D8" w:rsidRDefault="0064005D">
      <w:pPr>
        <w:spacing w:before="98"/>
        <w:ind w:left="1825" w:right="1825"/>
        <w:jc w:val="center"/>
        <w:rPr>
          <w:b/>
          <w:sz w:val="20"/>
        </w:rPr>
      </w:pPr>
      <w:r>
        <w:rPr>
          <w:b/>
          <w:sz w:val="20"/>
        </w:rPr>
        <w:t>Figura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7.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Incidenza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restenosi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tra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tecniche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TAP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DK-Crush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Paragrafoelenco"/>
        <w:numPr>
          <w:ilvl w:val="0"/>
          <w:numId w:val="26"/>
        </w:numPr>
        <w:tabs>
          <w:tab w:val="left" w:pos="676"/>
        </w:tabs>
        <w:spacing w:before="161"/>
        <w:ind w:left="675" w:hanging="357"/>
        <w:jc w:val="both"/>
        <w:rPr>
          <w:b/>
        </w:rPr>
      </w:pPr>
      <w:r>
        <w:rPr>
          <w:b/>
        </w:rPr>
        <w:t>TECNICHE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TRATTAMENTO DELLE</w:t>
      </w:r>
      <w:r>
        <w:rPr>
          <w:b/>
          <w:spacing w:val="-2"/>
        </w:rPr>
        <w:t xml:space="preserve"> </w:t>
      </w:r>
      <w:r>
        <w:rPr>
          <w:b/>
        </w:rPr>
        <w:t>BIFORCAZIONI</w:t>
      </w:r>
      <w:r>
        <w:rPr>
          <w:b/>
          <w:spacing w:val="-1"/>
        </w:rPr>
        <w:t xml:space="preserve"> </w:t>
      </w:r>
      <w:r>
        <w:rPr>
          <w:b/>
        </w:rPr>
        <w:t>CORONARICHE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STENT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Titolo3"/>
        <w:numPr>
          <w:ilvl w:val="1"/>
          <w:numId w:val="21"/>
        </w:numPr>
        <w:tabs>
          <w:tab w:val="left" w:pos="652"/>
        </w:tabs>
        <w:spacing w:before="1"/>
        <w:ind w:hanging="333"/>
      </w:pPr>
      <w:r>
        <w:t>Classical</w:t>
      </w:r>
      <w:r>
        <w:rPr>
          <w:spacing w:val="-2"/>
        </w:rPr>
        <w:t xml:space="preserve"> </w:t>
      </w:r>
      <w:r>
        <w:t>Crush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4"/>
        <w:jc w:val="both"/>
      </w:pPr>
      <w:r>
        <w:t>Proposto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Colombo</w:t>
      </w:r>
      <w:r>
        <w:rPr>
          <w:spacing w:val="-6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al.</w:t>
      </w:r>
      <w:r>
        <w:rPr>
          <w:vertAlign w:val="superscript"/>
        </w:rPr>
        <w:t>3</w:t>
      </w:r>
      <w:r>
        <w:rPr>
          <w:spacing w:val="-6"/>
        </w:rPr>
        <w:t xml:space="preserve"> </w:t>
      </w:r>
      <w:r>
        <w:t>prevede</w:t>
      </w:r>
      <w:r>
        <w:rPr>
          <w:spacing w:val="-7"/>
        </w:rPr>
        <w:t xml:space="preserve"> </w:t>
      </w:r>
      <w:r>
        <w:t>nella</w:t>
      </w:r>
      <w:r>
        <w:rPr>
          <w:spacing w:val="-8"/>
        </w:rPr>
        <w:t xml:space="preserve"> </w:t>
      </w:r>
      <w:r>
        <w:t>fase</w:t>
      </w:r>
      <w:r>
        <w:rPr>
          <w:spacing w:val="-6"/>
        </w:rPr>
        <w:t xml:space="preserve"> </w:t>
      </w:r>
      <w:r>
        <w:t>iniziale</w:t>
      </w:r>
      <w:r>
        <w:rPr>
          <w:spacing w:val="-8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step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PS,</w:t>
      </w:r>
      <w:r>
        <w:rPr>
          <w:spacing w:val="-7"/>
        </w:rPr>
        <w:t xml:space="preserve"> </w:t>
      </w:r>
      <w:r>
        <w:t>precedentemente</w:t>
      </w:r>
      <w:r>
        <w:rPr>
          <w:spacing w:val="-8"/>
        </w:rPr>
        <w:t xml:space="preserve"> </w:t>
      </w:r>
      <w:r>
        <w:t>descritti,</w:t>
      </w:r>
      <w:r>
        <w:rPr>
          <w:spacing w:val="41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si ripetono per tutte le tecniche di trattamento a due stent delle biforcazioni coronariche. Il Classical Crush</w:t>
      </w:r>
      <w:r>
        <w:rPr>
          <w:spacing w:val="-53"/>
        </w:rPr>
        <w:t xml:space="preserve"> </w:t>
      </w:r>
      <w:r>
        <w:t>prevede l’inserimento del primo stent nel SB con protrusione prossimale di almeno 5 mm nel MV e il</w:t>
      </w:r>
      <w:r>
        <w:rPr>
          <w:spacing w:val="1"/>
        </w:rPr>
        <w:t xml:space="preserve"> </w:t>
      </w:r>
      <w:r>
        <w:t>crushing dello stesso mediante lo stent inserito nel MV. Successivamente si ripetono gli step 4, 5 e 6 del</w:t>
      </w:r>
      <w:r>
        <w:rPr>
          <w:spacing w:val="1"/>
        </w:rPr>
        <w:t xml:space="preserve"> </w:t>
      </w:r>
      <w:r>
        <w:t>PS</w:t>
      </w:r>
      <w:r>
        <w:rPr>
          <w:spacing w:val="-2"/>
        </w:rPr>
        <w:t xml:space="preserve"> </w:t>
      </w:r>
      <w:r>
        <w:t>con apertura delle</w:t>
      </w:r>
      <w:r>
        <w:rPr>
          <w:spacing w:val="-2"/>
        </w:rPr>
        <w:t xml:space="preserve"> </w:t>
      </w:r>
      <w:r>
        <w:t>maglie in</w:t>
      </w:r>
      <w:r>
        <w:rPr>
          <w:spacing w:val="-3"/>
        </w:rPr>
        <w:t xml:space="preserve"> </w:t>
      </w:r>
      <w:r>
        <w:t>favore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</w:t>
      </w:r>
      <w:r>
        <w:rPr>
          <w:spacing w:val="-1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KBI.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21"/>
        </w:numPr>
        <w:tabs>
          <w:tab w:val="left" w:pos="652"/>
        </w:tabs>
        <w:spacing w:before="92"/>
        <w:ind w:hanging="333"/>
      </w:pPr>
      <w:r>
        <w:t>Minicrush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Proposto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Galassi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al.</w:t>
      </w:r>
      <w:r>
        <w:rPr>
          <w:vertAlign w:val="superscript"/>
        </w:rPr>
        <w:t>5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Minicrush</w:t>
      </w:r>
      <w:r>
        <w:rPr>
          <w:spacing w:val="-7"/>
        </w:rPr>
        <w:t xml:space="preserve"> </w:t>
      </w:r>
      <w:r>
        <w:t>presenta</w:t>
      </w:r>
      <w:r>
        <w:rPr>
          <w:spacing w:val="-7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differenze</w:t>
      </w:r>
      <w:r>
        <w:rPr>
          <w:spacing w:val="-7"/>
        </w:rPr>
        <w:t xml:space="preserve"> </w:t>
      </w:r>
      <w:r>
        <w:t>sostanziali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Classical</w:t>
      </w:r>
      <w:r>
        <w:rPr>
          <w:spacing w:val="-6"/>
        </w:rPr>
        <w:t xml:space="preserve"> </w:t>
      </w:r>
      <w:r>
        <w:t>Crush.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prima</w:t>
      </w:r>
      <w:r>
        <w:rPr>
          <w:spacing w:val="-53"/>
        </w:rPr>
        <w:t xml:space="preserve"> </w:t>
      </w:r>
      <w:r>
        <w:t>è rappresentata dalla minore protrusione prossimale dello stent del SB nel MV (non oltre i 2 mm) e la</w:t>
      </w:r>
      <w:r>
        <w:rPr>
          <w:spacing w:val="1"/>
        </w:rPr>
        <w:t xml:space="preserve"> </w:t>
      </w:r>
      <w:r>
        <w:t>seconda è rappresentata dal crush dello stent mediante un pallone inserito nel MV. Successivamente viene</w:t>
      </w:r>
      <w:r>
        <w:rPr>
          <w:spacing w:val="-52"/>
        </w:rPr>
        <w:t xml:space="preserve"> </w:t>
      </w:r>
      <w:r>
        <w:t>inserito lo stent nel MV con lo stent già schiacciato esternamente allo stent del MV (External Minicrush).</w:t>
      </w:r>
      <w:r>
        <w:rPr>
          <w:spacing w:val="1"/>
        </w:rPr>
        <w:t xml:space="preserve"> </w:t>
      </w:r>
      <w:r>
        <w:t>Una variante di questa tecnica è il Nano Crush</w:t>
      </w:r>
      <w:r>
        <w:rPr>
          <w:vertAlign w:val="superscript"/>
        </w:rPr>
        <w:t>19</w:t>
      </w:r>
      <w:r>
        <w:t xml:space="preserve"> che consiste di ridurre ulteriormente la protrusione dello</w:t>
      </w:r>
      <w:r>
        <w:rPr>
          <w:spacing w:val="1"/>
        </w:rPr>
        <w:t xml:space="preserve"> </w:t>
      </w:r>
      <w:r>
        <w:t>stent del SB nel MV in modo da schiacciare una minima parte (nano) delle maglie dello stent del SB con</w:t>
      </w:r>
      <w:r>
        <w:rPr>
          <w:spacing w:val="1"/>
        </w:rPr>
        <w:t xml:space="preserve"> </w:t>
      </w:r>
      <w:r>
        <w:t xml:space="preserve">un pallone gonfiato nel MV. In sintesi l’evoluzione delle tecniche di “Crush” </w:t>
      </w:r>
      <w:r>
        <w:rPr>
          <w:b/>
        </w:rPr>
        <w:t xml:space="preserve">(Figura 8) </w:t>
      </w:r>
      <w:r>
        <w:t>è basata sulla</w:t>
      </w:r>
      <w:r>
        <w:rPr>
          <w:spacing w:val="1"/>
        </w:rPr>
        <w:t xml:space="preserve"> </w:t>
      </w:r>
      <w:r>
        <w:t>progressiva</w:t>
      </w:r>
      <w:r>
        <w:rPr>
          <w:spacing w:val="1"/>
        </w:rPr>
        <w:t xml:space="preserve"> </w:t>
      </w:r>
      <w:r>
        <w:t>riduzione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protrusione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stent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MV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conseguente</w:t>
      </w:r>
      <w:r>
        <w:rPr>
          <w:spacing w:val="1"/>
        </w:rPr>
        <w:t xml:space="preserve"> </w:t>
      </w:r>
      <w:r>
        <w:t>riduzione</w:t>
      </w:r>
      <w:r>
        <w:rPr>
          <w:spacing w:val="1"/>
        </w:rPr>
        <w:t xml:space="preserve"> </w:t>
      </w:r>
      <w:r>
        <w:t>dell’estensione dello schiacciamento delle maglie dello stent, in modo da ridurre la lunghezza del triplo</w:t>
      </w:r>
      <w:r>
        <w:rPr>
          <w:spacing w:val="1"/>
        </w:rPr>
        <w:t xml:space="preserve"> </w:t>
      </w:r>
      <w:r>
        <w:t>strato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maglie a</w:t>
      </w:r>
      <w:r>
        <w:rPr>
          <w:spacing w:val="-2"/>
        </w:rPr>
        <w:t xml:space="preserve"> </w:t>
      </w:r>
      <w:r>
        <w:t>livello della</w:t>
      </w:r>
      <w:r>
        <w:rPr>
          <w:spacing w:val="-2"/>
        </w:rPr>
        <w:t xml:space="preserve"> </w:t>
      </w:r>
      <w:r>
        <w:t>carena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biforcazione.</w:t>
      </w:r>
      <w:r>
        <w:rPr>
          <w:vertAlign w:val="superscript"/>
        </w:rPr>
        <w:t>20</w:t>
      </w:r>
    </w:p>
    <w:p w:rsidR="00AF25D8" w:rsidRDefault="0064005D">
      <w:pPr>
        <w:pStyle w:val="Corpotesto"/>
        <w:ind w:left="1740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142641" cy="365150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641" cy="365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5D8" w:rsidRDefault="00AF25D8">
      <w:pPr>
        <w:pStyle w:val="Corpotesto"/>
        <w:spacing w:before="3"/>
        <w:rPr>
          <w:sz w:val="21"/>
        </w:rPr>
      </w:pPr>
    </w:p>
    <w:p w:rsidR="00AF25D8" w:rsidRDefault="0064005D">
      <w:pPr>
        <w:pStyle w:val="Titolo2"/>
        <w:ind w:left="1825" w:right="1825"/>
        <w:jc w:val="center"/>
      </w:pPr>
      <w:r>
        <w:t>Figura</w:t>
      </w:r>
      <w:r>
        <w:rPr>
          <w:spacing w:val="-2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Evoluzione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“Crush”</w:t>
      </w:r>
    </w:p>
    <w:p w:rsidR="00AF25D8" w:rsidRDefault="00AF25D8">
      <w:pPr>
        <w:jc w:val="center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Infine un'altra variante di questa tecnica è quella utilizzata nel passaggio da un PS ad un trattamento a 2</w:t>
      </w:r>
      <w:r>
        <w:rPr>
          <w:spacing w:val="1"/>
        </w:rPr>
        <w:t xml:space="preserve"> </w:t>
      </w:r>
      <w:r>
        <w:t>stent.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l’inserimento</w:t>
      </w:r>
      <w:r>
        <w:rPr>
          <w:spacing w:val="-4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SB</w:t>
      </w:r>
      <w:r>
        <w:rPr>
          <w:spacing w:val="-4"/>
        </w:rPr>
        <w:t xml:space="preserve"> </w:t>
      </w:r>
      <w:r>
        <w:t>avviene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quello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MV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crush</w:t>
      </w:r>
      <w:r>
        <w:rPr>
          <w:spacing w:val="-4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del</w:t>
      </w:r>
      <w:r>
        <w:rPr>
          <w:spacing w:val="-53"/>
        </w:rPr>
        <w:t xml:space="preserve"> </w:t>
      </w:r>
      <w:r>
        <w:t>SB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avviene</w:t>
      </w:r>
      <w:r>
        <w:rPr>
          <w:spacing w:val="-6"/>
        </w:rPr>
        <w:t xml:space="preserve"> </w:t>
      </w:r>
      <w:r>
        <w:t>internamente</w:t>
      </w:r>
      <w:r>
        <w:rPr>
          <w:spacing w:val="-6"/>
        </w:rPr>
        <w:t xml:space="preserve"> </w:t>
      </w:r>
      <w:r>
        <w:t>allo</w:t>
      </w:r>
      <w:r>
        <w:rPr>
          <w:spacing w:val="-6"/>
        </w:rPr>
        <w:t xml:space="preserve"> </w:t>
      </w:r>
      <w:r>
        <w:t>stent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MV</w:t>
      </w:r>
      <w:r>
        <w:rPr>
          <w:spacing w:val="-5"/>
        </w:rPr>
        <w:t xml:space="preserve"> </w:t>
      </w:r>
      <w:r>
        <w:t>(Internal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reverse</w:t>
      </w:r>
      <w:r>
        <w:rPr>
          <w:spacing w:val="-8"/>
        </w:rPr>
        <w:t xml:space="preserve"> </w:t>
      </w:r>
      <w:r>
        <w:t>Minicrush).</w:t>
      </w:r>
      <w:r>
        <w:rPr>
          <w:spacing w:val="-6"/>
        </w:rPr>
        <w:t xml:space="preserve"> </w:t>
      </w:r>
      <w:r>
        <w:t>Successivamente</w:t>
      </w:r>
      <w:r>
        <w:rPr>
          <w:spacing w:val="-53"/>
        </w:rPr>
        <w:t xml:space="preserve"> </w:t>
      </w:r>
      <w:r>
        <w:t>si ripetono gli step 4,5 e 6 del PS con apertura delle maglie in favore del SB mediante KBI. L’External</w:t>
      </w:r>
      <w:r>
        <w:rPr>
          <w:spacing w:val="1"/>
        </w:rPr>
        <w:t xml:space="preserve"> </w:t>
      </w:r>
      <w:r>
        <w:t>Minicrush rappresenta la tecnica più comunemente utilizzata nel trattamento delle biforcazioni up-front a</w:t>
      </w:r>
      <w:r>
        <w:rPr>
          <w:spacing w:val="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stent, grazie alla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efficacia</w:t>
      </w:r>
      <w:r>
        <w:rPr>
          <w:spacing w:val="-2"/>
        </w:rPr>
        <w:t xml:space="preserve"> </w:t>
      </w:r>
      <w:r>
        <w:t>e sicurezza</w:t>
      </w:r>
      <w:r>
        <w:rPr>
          <w:spacing w:val="-1"/>
        </w:rPr>
        <w:t xml:space="preserve"> </w:t>
      </w:r>
      <w:r>
        <w:t>e relativa semplicità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esecuzione.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3"/>
        <w:rPr>
          <w:sz w:val="20"/>
        </w:rPr>
      </w:pPr>
    </w:p>
    <w:p w:rsidR="00AF25D8" w:rsidRPr="007D20D9" w:rsidRDefault="0064005D">
      <w:pPr>
        <w:pStyle w:val="Titolo3"/>
        <w:numPr>
          <w:ilvl w:val="1"/>
          <w:numId w:val="21"/>
        </w:numPr>
        <w:tabs>
          <w:tab w:val="left" w:pos="652"/>
        </w:tabs>
        <w:rPr>
          <w:lang w:val="en-US"/>
        </w:rPr>
      </w:pPr>
      <w:r w:rsidRPr="007D20D9">
        <w:rPr>
          <w:lang w:val="en-US"/>
        </w:rPr>
        <w:t>Double-Kissing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Crush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(DK-Crush)</w:t>
      </w:r>
    </w:p>
    <w:p w:rsidR="00AF25D8" w:rsidRPr="007D20D9" w:rsidRDefault="00AF25D8">
      <w:pPr>
        <w:pStyle w:val="Corpotesto"/>
        <w:spacing w:before="7"/>
        <w:rPr>
          <w:b/>
          <w:i/>
          <w:sz w:val="21"/>
          <w:lang w:val="en-US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Il DK-Crush</w:t>
      </w:r>
      <w:r>
        <w:rPr>
          <w:vertAlign w:val="superscript"/>
        </w:rPr>
        <w:t>2</w:t>
      </w:r>
      <w:r>
        <w:t xml:space="preserve"> rappresenta un evoluzione del Classic Crush precedentemente descritte da cui differisce</w:t>
      </w:r>
      <w:r>
        <w:rPr>
          <w:spacing w:val="1"/>
        </w:rPr>
        <w:t xml:space="preserve"> </w:t>
      </w:r>
      <w:r>
        <w:t>sostanzialmente</w:t>
      </w:r>
      <w:r>
        <w:rPr>
          <w:spacing w:val="-2"/>
        </w:rPr>
        <w:t xml:space="preserve"> </w:t>
      </w:r>
      <w:r>
        <w:t>per un</w:t>
      </w:r>
      <w:r>
        <w:rPr>
          <w:spacing w:val="-4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KBI</w:t>
      </w:r>
      <w:r>
        <w:rPr>
          <w:spacing w:val="-5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posizionamento</w:t>
      </w:r>
      <w:r>
        <w:rPr>
          <w:spacing w:val="-4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nel SB.</w:t>
      </w:r>
      <w:r>
        <w:rPr>
          <w:spacing w:val="-1"/>
        </w:rPr>
        <w:t xml:space="preserve"> </w:t>
      </w:r>
      <w:r>
        <w:t>Questo</w:t>
      </w:r>
      <w:r>
        <w:rPr>
          <w:spacing w:val="-4"/>
        </w:rPr>
        <w:t xml:space="preserve"> </w:t>
      </w:r>
      <w:r>
        <w:t>dovrebbe</w:t>
      </w:r>
      <w:r>
        <w:rPr>
          <w:spacing w:val="-2"/>
        </w:rPr>
        <w:t xml:space="preserve"> </w:t>
      </w:r>
      <w:r>
        <w:t>permettere</w:t>
      </w:r>
      <w:r>
        <w:rPr>
          <w:spacing w:val="-52"/>
        </w:rPr>
        <w:t xml:space="preserve"> </w:t>
      </w:r>
      <w:r>
        <w:rPr>
          <w:spacing w:val="-1"/>
        </w:rPr>
        <w:t>una</w:t>
      </w:r>
      <w:r>
        <w:rPr>
          <w:spacing w:val="-11"/>
        </w:rPr>
        <w:t xml:space="preserve"> </w:t>
      </w:r>
      <w:r>
        <w:t>migliore</w:t>
      </w:r>
      <w:r>
        <w:rPr>
          <w:spacing w:val="-12"/>
        </w:rPr>
        <w:t xml:space="preserve"> </w:t>
      </w:r>
      <w:r>
        <w:t>preparazione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coverage</w:t>
      </w:r>
      <w:r>
        <w:rPr>
          <w:spacing w:val="-11"/>
        </w:rPr>
        <w:t xml:space="preserve"> </w:t>
      </w:r>
      <w:r>
        <w:t>dell’ostio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SB.</w:t>
      </w:r>
      <w:r>
        <w:rPr>
          <w:spacing w:val="-13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fasi</w:t>
      </w:r>
      <w:r>
        <w:rPr>
          <w:spacing w:val="-11"/>
        </w:rPr>
        <w:t xml:space="preserve"> </w:t>
      </w:r>
      <w:r>
        <w:t>successive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rappresentate</w:t>
      </w:r>
      <w:r>
        <w:rPr>
          <w:spacing w:val="-13"/>
        </w:rPr>
        <w:t xml:space="preserve"> </w:t>
      </w:r>
      <w:r>
        <w:t>dall’impianto</w:t>
      </w:r>
      <w:r>
        <w:rPr>
          <w:spacing w:val="-53"/>
        </w:rPr>
        <w:t xml:space="preserve"> </w:t>
      </w:r>
      <w:r>
        <w:t>dello stent nel MV e un KBI finale. La variante DK-Nanocrush</w:t>
      </w:r>
      <w:r>
        <w:rPr>
          <w:vertAlign w:val="superscript"/>
        </w:rPr>
        <w:t>21</w:t>
      </w:r>
      <w:r>
        <w:t xml:space="preserve"> rappresenta al contrario l’evoluzione del</w:t>
      </w:r>
      <w:r>
        <w:rPr>
          <w:spacing w:val="-52"/>
        </w:rPr>
        <w:t xml:space="preserve"> </w:t>
      </w:r>
      <w:r>
        <w:t>DK-Crush e si differenzia dalla tecnica originale per la minore protrusione dello stent del SB nel MV. In</w:t>
      </w:r>
      <w:r>
        <w:rPr>
          <w:spacing w:val="1"/>
        </w:rPr>
        <w:t xml:space="preserve"> </w:t>
      </w:r>
      <w:r>
        <w:t>conclusione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step del DK-Crush sono</w:t>
      </w:r>
      <w:r>
        <w:rPr>
          <w:spacing w:val="-3"/>
        </w:rPr>
        <w:t xml:space="preserve"> </w:t>
      </w:r>
      <w:r>
        <w:t>riassunti</w:t>
      </w:r>
      <w:r>
        <w:rPr>
          <w:spacing w:val="1"/>
        </w:rPr>
        <w:t xml:space="preserve"> </w:t>
      </w:r>
      <w:r>
        <w:t>nei seguenti</w:t>
      </w:r>
      <w:r>
        <w:rPr>
          <w:spacing w:val="1"/>
        </w:rPr>
        <w:t xml:space="preserve"> </w:t>
      </w:r>
      <w:r>
        <w:t>punti:</w:t>
      </w: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spacing w:before="2"/>
        <w:ind w:hanging="361"/>
        <w:jc w:val="both"/>
      </w:pPr>
      <w:r>
        <w:t>Stenting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minima</w:t>
      </w:r>
      <w:r>
        <w:rPr>
          <w:spacing w:val="-1"/>
        </w:rPr>
        <w:t xml:space="preserve"> </w:t>
      </w:r>
      <w:r>
        <w:t>protrusione</w:t>
      </w:r>
      <w:r>
        <w:rPr>
          <w:spacing w:val="-2"/>
        </w:rPr>
        <w:t xml:space="preserve"> </w:t>
      </w:r>
      <w:r>
        <w:t>prossimale</w:t>
      </w:r>
      <w:r>
        <w:rPr>
          <w:spacing w:val="-1"/>
        </w:rPr>
        <w:t xml:space="preserve"> </w:t>
      </w:r>
      <w:r>
        <w:t>nel MV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ind w:hanging="361"/>
        <w:jc w:val="both"/>
      </w:pPr>
      <w:r>
        <w:t>Crushing</w:t>
      </w:r>
      <w:r>
        <w:rPr>
          <w:spacing w:val="-4"/>
        </w:rPr>
        <w:t xml:space="preserve"> </w:t>
      </w:r>
      <w:r>
        <w:t>dello stent del</w:t>
      </w:r>
      <w:r>
        <w:rPr>
          <w:spacing w:val="1"/>
        </w:rPr>
        <w:t xml:space="preserve"> </w:t>
      </w:r>
      <w:r>
        <w:t>SB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 pallone</w:t>
      </w:r>
      <w:r>
        <w:rPr>
          <w:spacing w:val="-2"/>
        </w:rPr>
        <w:t xml:space="preserve"> </w:t>
      </w:r>
      <w:r>
        <w:t>inserito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MV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ind w:hanging="361"/>
        <w:jc w:val="both"/>
      </w:pPr>
      <w:r>
        <w:t>Re-wiring</w:t>
      </w:r>
      <w:r>
        <w:rPr>
          <w:spacing w:val="-4"/>
        </w:rPr>
        <w:t xml:space="preserve"> </w:t>
      </w:r>
      <w:r>
        <w:t>prossimale</w:t>
      </w:r>
      <w:r>
        <w:rPr>
          <w:spacing w:val="-1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stent nel SB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39"/>
          <w:tab w:val="left" w:pos="1040"/>
        </w:tabs>
        <w:ind w:hanging="361"/>
      </w:pPr>
      <w:r>
        <w:t>Primo</w:t>
      </w:r>
      <w:r>
        <w:rPr>
          <w:spacing w:val="-1"/>
        </w:rPr>
        <w:t xml:space="preserve"> </w:t>
      </w:r>
      <w:r>
        <w:t>KBI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spacing w:before="1"/>
        <w:ind w:hanging="361"/>
        <w:jc w:val="both"/>
      </w:pPr>
      <w:r>
        <w:t>Inserimento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stent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MV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ind w:hanging="361"/>
        <w:jc w:val="both"/>
      </w:pPr>
      <w:r>
        <w:t>Secondo</w:t>
      </w:r>
      <w:r>
        <w:rPr>
          <w:spacing w:val="-3"/>
        </w:rPr>
        <w:t xml:space="preserve"> </w:t>
      </w:r>
      <w:r>
        <w:t>re-wiring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39"/>
          <w:tab w:val="left" w:pos="1040"/>
        </w:tabs>
        <w:ind w:hanging="361"/>
      </w:pPr>
      <w:r>
        <w:t>Secondo</w:t>
      </w:r>
      <w:r>
        <w:rPr>
          <w:spacing w:val="-2"/>
        </w:rPr>
        <w:t xml:space="preserve"> </w:t>
      </w:r>
      <w:r>
        <w:t>KBI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39"/>
          <w:tab w:val="left" w:pos="1040"/>
        </w:tabs>
        <w:ind w:hanging="361"/>
      </w:pPr>
      <w:r>
        <w:t>Final POT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5"/>
        <w:rPr>
          <w:sz w:val="19"/>
        </w:rPr>
      </w:pPr>
    </w:p>
    <w:p w:rsidR="00AF25D8" w:rsidRDefault="0064005D">
      <w:pPr>
        <w:pStyle w:val="Corpotesto"/>
        <w:spacing w:before="98" w:line="480" w:lineRule="auto"/>
        <w:ind w:left="319" w:right="315" w:hanging="1"/>
        <w:jc w:val="both"/>
      </w:pPr>
      <w:r>
        <w:t>Nel DK-Crush a differenza del PS il primo re-wiring deve avvenire nella maglia prossimale</w:t>
      </w:r>
      <w:r>
        <w:rPr>
          <w:vertAlign w:val="superscript"/>
        </w:rPr>
        <w:t>6</w:t>
      </w:r>
      <w:r>
        <w:t>, in quanto un</w:t>
      </w:r>
      <w:r>
        <w:rPr>
          <w:spacing w:val="-52"/>
        </w:rPr>
        <w:t xml:space="preserve"> </w:t>
      </w:r>
      <w:r>
        <w:t>re-wiring</w:t>
      </w:r>
      <w:r>
        <w:rPr>
          <w:spacing w:val="-7"/>
        </w:rPr>
        <w:t xml:space="preserve"> </w:t>
      </w:r>
      <w:r>
        <w:t>distale</w:t>
      </w:r>
      <w:r>
        <w:rPr>
          <w:spacing w:val="-7"/>
        </w:rPr>
        <w:t xml:space="preserve"> </w:t>
      </w:r>
      <w:r>
        <w:t>causerebbe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allontamento</w:t>
      </w:r>
      <w:r>
        <w:rPr>
          <w:spacing w:val="-6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maglie</w:t>
      </w:r>
      <w:r>
        <w:rPr>
          <w:spacing w:val="-4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stent</w:t>
      </w:r>
      <w:r>
        <w:rPr>
          <w:spacing w:val="-6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parete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vaso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coverage</w:t>
      </w:r>
      <w:r>
        <w:rPr>
          <w:spacing w:val="-53"/>
        </w:rPr>
        <w:t xml:space="preserve"> </w:t>
      </w:r>
      <w:r>
        <w:t>subottimale</w:t>
      </w:r>
      <w:r>
        <w:rPr>
          <w:spacing w:val="-1"/>
        </w:rPr>
        <w:t xml:space="preserve"> </w:t>
      </w:r>
      <w:r>
        <w:t>dell’ostio del</w:t>
      </w:r>
      <w:r>
        <w:rPr>
          <w:spacing w:val="1"/>
        </w:rPr>
        <w:t xml:space="preserve"> </w:t>
      </w:r>
      <w:r>
        <w:t>SB.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21"/>
        </w:numPr>
        <w:tabs>
          <w:tab w:val="left" w:pos="652"/>
        </w:tabs>
        <w:ind w:hanging="333"/>
      </w:pPr>
      <w:r>
        <w:t>Inverted</w:t>
      </w:r>
      <w:r>
        <w:rPr>
          <w:spacing w:val="-3"/>
        </w:rPr>
        <w:t xml:space="preserve"> </w:t>
      </w:r>
      <w:r>
        <w:t>Culotte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4"/>
        <w:jc w:val="both"/>
      </w:pPr>
      <w:r>
        <w:t>La</w:t>
      </w:r>
      <w:r>
        <w:rPr>
          <w:spacing w:val="-6"/>
        </w:rPr>
        <w:t xml:space="preserve"> </w:t>
      </w:r>
      <w:r>
        <w:t>Culotte</w:t>
      </w:r>
      <w:r>
        <w:rPr>
          <w:spacing w:val="-8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stata</w:t>
      </w:r>
      <w:r>
        <w:rPr>
          <w:spacing w:val="-5"/>
        </w:rPr>
        <w:t xml:space="preserve"> </w:t>
      </w:r>
      <w:r>
        <w:t>descritta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prima</w:t>
      </w:r>
      <w:r>
        <w:rPr>
          <w:spacing w:val="-5"/>
        </w:rPr>
        <w:t xml:space="preserve"> </w:t>
      </w:r>
      <w:r>
        <w:t>volta</w:t>
      </w:r>
      <w:r>
        <w:rPr>
          <w:spacing w:val="-6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1998</w:t>
      </w:r>
      <w:r>
        <w:rPr>
          <w:spacing w:val="-8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Chavelier</w:t>
      </w:r>
      <w:r>
        <w:rPr>
          <w:spacing w:val="-8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al.</w:t>
      </w:r>
      <w:r>
        <w:rPr>
          <w:vertAlign w:val="superscript"/>
        </w:rPr>
        <w:t>22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nella</w:t>
      </w:r>
      <w:r>
        <w:rPr>
          <w:spacing w:val="-8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descrizione</w:t>
      </w:r>
      <w:r>
        <w:rPr>
          <w:spacing w:val="-7"/>
        </w:rPr>
        <w:t xml:space="preserve"> </w:t>
      </w:r>
      <w:r>
        <w:t>originale</w:t>
      </w:r>
      <w:r>
        <w:rPr>
          <w:spacing w:val="-53"/>
        </w:rPr>
        <w:t xml:space="preserve"> </w:t>
      </w:r>
      <w:r>
        <w:t>può essere considerata come parte integrante del PS con successivo impianto dello stent nel SB dopo lo</w:t>
      </w:r>
      <w:r>
        <w:rPr>
          <w:spacing w:val="1"/>
        </w:rPr>
        <w:t xml:space="preserve"> </w:t>
      </w:r>
      <w:r>
        <w:t>step 6. L’inverted Culotte invece è rientra tra le tecniche up-front a due stent e si differenzia dalla prima</w:t>
      </w:r>
      <w:r>
        <w:rPr>
          <w:spacing w:val="1"/>
        </w:rPr>
        <w:t xml:space="preserve"> </w:t>
      </w:r>
      <w:r>
        <w:t>per l’inserimento del primo stent nel SB. I successivi step sono identici a quelli della Culotte tradizionale.</w:t>
      </w:r>
      <w:r>
        <w:rPr>
          <w:spacing w:val="1"/>
        </w:rPr>
        <w:t xml:space="preserve"> </w:t>
      </w:r>
      <w:r>
        <w:t>Un miglioramento di tale tecnica è rappresentato dalla Double-Kissing Culotte (DK-Culotte),</w:t>
      </w:r>
      <w:r>
        <w:rPr>
          <w:vertAlign w:val="superscript"/>
        </w:rPr>
        <w:t>23</w:t>
      </w:r>
      <w:r>
        <w:t xml:space="preserve"> che si</w:t>
      </w:r>
      <w:r>
        <w:rPr>
          <w:spacing w:val="1"/>
        </w:rPr>
        <w:t xml:space="preserve"> </w:t>
      </w:r>
      <w:r>
        <w:t>differenzia dalla precedente per un primo KB come step per aprire le maglie dello stent in favore del MV</w:t>
      </w:r>
      <w:r>
        <w:rPr>
          <w:spacing w:val="1"/>
        </w:rPr>
        <w:t xml:space="preserve"> </w:t>
      </w:r>
      <w:r>
        <w:t>dopo</w:t>
      </w:r>
      <w:r>
        <w:rPr>
          <w:spacing w:val="-5"/>
        </w:rPr>
        <w:t xml:space="preserve"> </w:t>
      </w:r>
      <w:r>
        <w:t>l’inserimento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SB.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concetto</w:t>
      </w:r>
      <w:r>
        <w:rPr>
          <w:spacing w:val="-6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molto</w:t>
      </w:r>
      <w:r>
        <w:rPr>
          <w:spacing w:val="-4"/>
        </w:rPr>
        <w:t xml:space="preserve"> </w:t>
      </w:r>
      <w:r>
        <w:t>simile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DK-Crush,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KB</w:t>
      </w:r>
      <w:r>
        <w:rPr>
          <w:spacing w:val="-53"/>
        </w:rPr>
        <w:t xml:space="preserve"> </w:t>
      </w:r>
      <w:r>
        <w:t>rispetto alla semplice dilatazione con singolo pallone dovrebbe migliorare il coverage dell’ostio del SB e</w:t>
      </w:r>
      <w:r>
        <w:rPr>
          <w:spacing w:val="1"/>
        </w:rPr>
        <w:t xml:space="preserve"> </w:t>
      </w:r>
      <w:r>
        <w:t>garantire</w:t>
      </w:r>
      <w:r>
        <w:rPr>
          <w:spacing w:val="-3"/>
        </w:rPr>
        <w:t xml:space="preserve"> </w:t>
      </w:r>
      <w:r>
        <w:t>una migliore</w:t>
      </w:r>
      <w:r>
        <w:rPr>
          <w:spacing w:val="-2"/>
        </w:rPr>
        <w:t xml:space="preserve"> </w:t>
      </w:r>
      <w:r>
        <w:t>ricostruzione della carena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biforcazione.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Pr="007D20D9" w:rsidRDefault="0064005D">
      <w:pPr>
        <w:pStyle w:val="Titolo3"/>
        <w:numPr>
          <w:ilvl w:val="1"/>
          <w:numId w:val="21"/>
        </w:numPr>
        <w:tabs>
          <w:tab w:val="left" w:pos="652"/>
        </w:tabs>
        <w:rPr>
          <w:lang w:val="en-US"/>
        </w:rPr>
      </w:pPr>
      <w:r w:rsidRPr="007D20D9">
        <w:rPr>
          <w:lang w:val="en-US"/>
        </w:rPr>
        <w:t>Reverse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T-stenting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And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Minimal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Protrusion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(Reverse-TAP)</w:t>
      </w:r>
    </w:p>
    <w:p w:rsidR="00AF25D8" w:rsidRPr="007D20D9" w:rsidRDefault="00AF25D8">
      <w:pPr>
        <w:pStyle w:val="Corpotesto"/>
        <w:spacing w:before="7"/>
        <w:rPr>
          <w:b/>
          <w:i/>
          <w:sz w:val="21"/>
          <w:lang w:val="en-US"/>
        </w:rPr>
      </w:pPr>
    </w:p>
    <w:p w:rsidR="00AF25D8" w:rsidRDefault="0064005D">
      <w:pPr>
        <w:pStyle w:val="Corpotesto"/>
        <w:spacing w:before="1" w:line="480" w:lineRule="auto"/>
        <w:ind w:left="319" w:right="316"/>
        <w:jc w:val="both"/>
      </w:pPr>
      <w:r>
        <w:t>La reverse-TAP è stata proposta nel 2017 da Tsiafoutis et al.</w:t>
      </w:r>
      <w:r>
        <w:rPr>
          <w:vertAlign w:val="superscript"/>
        </w:rPr>
        <w:t>7</w:t>
      </w:r>
      <w:r>
        <w:t xml:space="preserve"> come una modifica della tecnica TAP a</w:t>
      </w:r>
      <w:r>
        <w:rPr>
          <w:spacing w:val="1"/>
        </w:rPr>
        <w:t xml:space="preserve"> </w:t>
      </w:r>
      <w:r>
        <w:t>partenza dal PS, utilizzabile come tecnica a 2 stent up-front. Gli step procedurali della tecnica sono di</w:t>
      </w:r>
      <w:r>
        <w:rPr>
          <w:spacing w:val="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riassunti</w:t>
      </w:r>
      <w:r>
        <w:rPr>
          <w:spacing w:val="1"/>
        </w:rPr>
        <w:t xml:space="preserve"> </w:t>
      </w:r>
      <w:r>
        <w:rPr>
          <w:b/>
        </w:rPr>
        <w:t>(Figura</w:t>
      </w:r>
      <w:r>
        <w:rPr>
          <w:b/>
          <w:spacing w:val="-3"/>
        </w:rPr>
        <w:t xml:space="preserve"> </w:t>
      </w:r>
      <w:r>
        <w:rPr>
          <w:b/>
        </w:rPr>
        <w:t>9)</w:t>
      </w:r>
      <w:r>
        <w:t>:</w:t>
      </w: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spacing w:line="465" w:lineRule="auto"/>
        <w:ind w:left="1039" w:right="316"/>
        <w:jc w:val="both"/>
      </w:pPr>
      <w:r>
        <w:t>Rilascio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kissing dello stent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SB,</w:t>
      </w:r>
      <w:r>
        <w:rPr>
          <w:spacing w:val="1"/>
        </w:rPr>
        <w:t xml:space="preserve"> </w:t>
      </w:r>
      <w:r>
        <w:t>sfruttando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marker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minima</w:t>
      </w:r>
      <w:r>
        <w:rPr>
          <w:spacing w:val="1"/>
        </w:rPr>
        <w:t xml:space="preserve"> </w:t>
      </w:r>
      <w:r>
        <w:t>protrusione</w:t>
      </w:r>
      <w:r>
        <w:rPr>
          <w:spacing w:val="1"/>
        </w:rPr>
        <w:t xml:space="preserve"> </w:t>
      </w:r>
      <w:r>
        <w:t>prossimale</w:t>
      </w:r>
      <w:r>
        <w:rPr>
          <w:spacing w:val="-1"/>
        </w:rPr>
        <w:t xml:space="preserve"> </w:t>
      </w:r>
      <w:r>
        <w:t>dello stent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MV</w:t>
      </w:r>
      <w:r>
        <w:rPr>
          <w:spacing w:val="-1"/>
        </w:rPr>
        <w:t xml:space="preserve"> </w:t>
      </w:r>
      <w:r>
        <w:t>un pallone gonfiato sul</w:t>
      </w:r>
      <w:r>
        <w:rPr>
          <w:spacing w:val="-3"/>
        </w:rPr>
        <w:t xml:space="preserve"> </w:t>
      </w:r>
      <w:r>
        <w:t>MV.</w:t>
      </w: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40"/>
        </w:tabs>
        <w:spacing w:before="13"/>
        <w:ind w:left="1039" w:hanging="361"/>
        <w:jc w:val="both"/>
      </w:pPr>
      <w:r>
        <w:t>Inserimento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stent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MV</w:t>
      </w:r>
    </w:p>
    <w:p w:rsidR="00B27DD2" w:rsidRDefault="00B27DD2" w:rsidP="00B27DD2">
      <w:pPr>
        <w:pStyle w:val="Paragrafoelenco"/>
        <w:tabs>
          <w:tab w:val="left" w:pos="1040"/>
        </w:tabs>
        <w:spacing w:before="13"/>
        <w:ind w:left="1039" w:firstLine="0"/>
        <w:jc w:val="both"/>
      </w:pPr>
    </w:p>
    <w:p w:rsidR="00B27DD2" w:rsidRDefault="00B27DD2" w:rsidP="00B27DD2">
      <w:pPr>
        <w:pStyle w:val="Paragrafoelenco"/>
        <w:numPr>
          <w:ilvl w:val="2"/>
          <w:numId w:val="21"/>
        </w:numPr>
        <w:tabs>
          <w:tab w:val="left" w:pos="1040"/>
        </w:tabs>
        <w:spacing w:before="1"/>
        <w:ind w:left="1039" w:hanging="361"/>
        <w:jc w:val="both"/>
      </w:pPr>
      <w:r>
        <w:t>POT</w:t>
      </w:r>
    </w:p>
    <w:p w:rsidR="00AF25D8" w:rsidRDefault="00AF25D8">
      <w:pPr>
        <w:pStyle w:val="Corpotesto"/>
        <w:spacing w:before="1"/>
      </w:pPr>
    </w:p>
    <w:p w:rsidR="00AF25D8" w:rsidRPr="004806D2" w:rsidRDefault="0064005D">
      <w:pPr>
        <w:pStyle w:val="Paragrafoelenco"/>
        <w:numPr>
          <w:ilvl w:val="2"/>
          <w:numId w:val="21"/>
        </w:numPr>
        <w:tabs>
          <w:tab w:val="left" w:pos="1040"/>
        </w:tabs>
        <w:ind w:left="1039" w:hanging="361"/>
        <w:jc w:val="both"/>
        <w:rPr>
          <w:lang w:val="en-US"/>
        </w:rPr>
      </w:pPr>
      <w:r w:rsidRPr="004806D2">
        <w:rPr>
          <w:lang w:val="en-US"/>
        </w:rPr>
        <w:t>Re-wiring</w:t>
      </w:r>
      <w:r w:rsidRPr="004806D2">
        <w:rPr>
          <w:spacing w:val="-4"/>
          <w:lang w:val="en-US"/>
        </w:rPr>
        <w:t xml:space="preserve"> </w:t>
      </w:r>
      <w:r w:rsidRPr="004806D2">
        <w:rPr>
          <w:lang w:val="en-US"/>
        </w:rPr>
        <w:t>dello</w:t>
      </w:r>
      <w:r w:rsidRPr="004806D2">
        <w:rPr>
          <w:spacing w:val="-1"/>
          <w:lang w:val="en-US"/>
        </w:rPr>
        <w:t xml:space="preserve"> </w:t>
      </w:r>
      <w:r w:rsidRPr="004806D2">
        <w:rPr>
          <w:lang w:val="en-US"/>
        </w:rPr>
        <w:t>stent nel</w:t>
      </w:r>
      <w:r w:rsidRPr="004806D2">
        <w:rPr>
          <w:spacing w:val="-3"/>
          <w:lang w:val="en-US"/>
        </w:rPr>
        <w:t xml:space="preserve"> </w:t>
      </w:r>
      <w:r w:rsidR="004806D2" w:rsidRPr="004806D2">
        <w:rPr>
          <w:lang w:val="en-US"/>
        </w:rPr>
        <w:t>S</w:t>
      </w:r>
      <w:r w:rsidR="004806D2">
        <w:rPr>
          <w:lang w:val="en-US"/>
        </w:rPr>
        <w:t>B</w:t>
      </w:r>
    </w:p>
    <w:p w:rsidR="00AF25D8" w:rsidRPr="004806D2" w:rsidRDefault="00AF25D8">
      <w:pPr>
        <w:pStyle w:val="Corpotesto"/>
        <w:spacing w:before="9"/>
        <w:rPr>
          <w:sz w:val="21"/>
          <w:lang w:val="en-US"/>
        </w:rPr>
      </w:pPr>
    </w:p>
    <w:p w:rsidR="00AF25D8" w:rsidRDefault="00AF25D8">
      <w:pPr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2"/>
          <w:numId w:val="21"/>
        </w:numPr>
        <w:tabs>
          <w:tab w:val="left" w:pos="1039"/>
          <w:tab w:val="left" w:pos="1040"/>
        </w:tabs>
        <w:spacing w:before="101"/>
        <w:ind w:left="1039" w:hanging="361"/>
      </w:pPr>
      <w:r>
        <w:t>KBI</w:t>
      </w:r>
    </w:p>
    <w:p w:rsidR="00AF25D8" w:rsidRDefault="00AF25D8">
      <w:pPr>
        <w:pStyle w:val="Corpotesto"/>
        <w:spacing w:before="8"/>
        <w:rPr>
          <w:sz w:val="35"/>
        </w:rPr>
      </w:pPr>
    </w:p>
    <w:p w:rsidR="00AF25D8" w:rsidRDefault="0064005D">
      <w:pPr>
        <w:pStyle w:val="Corpotesto"/>
        <w:spacing w:line="480" w:lineRule="auto"/>
        <w:ind w:left="319" w:right="314"/>
        <w:jc w:val="both"/>
      </w:pPr>
      <w:r>
        <w:rPr>
          <w:noProof/>
          <w:lang w:eastAsia="it-IT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3060192</wp:posOffset>
            </wp:positionH>
            <wp:positionV relativeFrom="paragraph">
              <wp:posOffset>2620630</wp:posOffset>
            </wp:positionV>
            <wp:extent cx="1606296" cy="3700272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6" cy="3700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 differenza principale con le tecniche di Crush è la ricostruzione della carena di biforcazione senza</w:t>
      </w:r>
      <w:r>
        <w:rPr>
          <w:spacing w:val="1"/>
        </w:rPr>
        <w:t xml:space="preserve"> </w:t>
      </w:r>
      <w:r>
        <w:t>schiacciare le maglie dello stent nel SB. Questo permetterebbe di evitare 3 maglie di stent a livello della</w:t>
      </w:r>
      <w:r>
        <w:rPr>
          <w:spacing w:val="1"/>
        </w:rPr>
        <w:t xml:space="preserve"> </w:t>
      </w:r>
      <w:r>
        <w:t>parete laterale del vaso del SB. Un'altra differenza è legata al fatto che il rilascio dello stent del SB in KB</w:t>
      </w:r>
      <w:r>
        <w:rPr>
          <w:spacing w:val="1"/>
        </w:rPr>
        <w:t xml:space="preserve"> </w:t>
      </w:r>
      <w:r>
        <w:t>permette di lasciare la parte prossimale dello stent beante e con le celle aperte, elemento che potrebbe</w:t>
      </w:r>
      <w:r>
        <w:rPr>
          <w:spacing w:val="1"/>
        </w:rPr>
        <w:t xml:space="preserve"> </w:t>
      </w:r>
      <w:r>
        <w:t>favorire il successivo rewiring dopo l’inserimento dello stent nel MV. Inoltre tale tecnica evita uno step</w:t>
      </w:r>
      <w:r>
        <w:rPr>
          <w:spacing w:val="1"/>
        </w:rPr>
        <w:t xml:space="preserve"> </w:t>
      </w:r>
      <w:r>
        <w:t>procedurale delle tecniche di crush che prevede l’utilizzo di un pallone nel MV per schiacciare lo stent</w:t>
      </w:r>
      <w:r>
        <w:rPr>
          <w:spacing w:val="1"/>
        </w:rPr>
        <w:t xml:space="preserve"> </w:t>
      </w:r>
      <w:r>
        <w:t>posizionato nel SB. Di conseguenza, tale tecnica potrebbe facilitare l’esecuzione di una tecnica complessa</w:t>
      </w:r>
      <w:r>
        <w:rPr>
          <w:spacing w:val="-5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2 stent</w:t>
      </w:r>
      <w:r>
        <w:rPr>
          <w:spacing w:val="-2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trattamento delle BCC.</w:t>
      </w: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Titolo2"/>
        <w:ind w:left="1825" w:right="1825"/>
        <w:jc w:val="center"/>
      </w:pPr>
      <w:r>
        <w:t>Figura</w:t>
      </w:r>
      <w:r>
        <w:rPr>
          <w:spacing w:val="-2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Reverse-TAP</w:t>
      </w:r>
    </w:p>
    <w:p w:rsidR="00AF25D8" w:rsidRDefault="00AF25D8">
      <w:pPr>
        <w:jc w:val="center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sz w:val="20"/>
        </w:rPr>
      </w:pPr>
    </w:p>
    <w:p w:rsidR="00AF25D8" w:rsidRDefault="00AF25D8">
      <w:pPr>
        <w:pStyle w:val="Corpotesto"/>
        <w:spacing w:before="4"/>
        <w:rPr>
          <w:b/>
          <w:sz w:val="20"/>
        </w:rPr>
      </w:pPr>
    </w:p>
    <w:p w:rsidR="00AF25D8" w:rsidRDefault="0064005D">
      <w:pPr>
        <w:pStyle w:val="Titolo3"/>
        <w:numPr>
          <w:ilvl w:val="1"/>
          <w:numId w:val="21"/>
        </w:numPr>
        <w:tabs>
          <w:tab w:val="left" w:pos="652"/>
        </w:tabs>
        <w:spacing w:before="92"/>
        <w:ind w:hanging="333"/>
      </w:pPr>
      <w:r>
        <w:t>V-stenting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Tale</w:t>
      </w:r>
      <w:r>
        <w:rPr>
          <w:spacing w:val="-14"/>
        </w:rPr>
        <w:t xml:space="preserve"> </w:t>
      </w:r>
      <w:r>
        <w:t>tecnica</w:t>
      </w:r>
      <w:r>
        <w:rPr>
          <w:spacing w:val="-1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stata</w:t>
      </w:r>
      <w:r>
        <w:rPr>
          <w:spacing w:val="-11"/>
        </w:rPr>
        <w:t xml:space="preserve"> </w:t>
      </w:r>
      <w:r>
        <w:t>descritta</w:t>
      </w:r>
      <w:r>
        <w:rPr>
          <w:spacing w:val="-13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prima</w:t>
      </w:r>
      <w:r>
        <w:rPr>
          <w:spacing w:val="-11"/>
        </w:rPr>
        <w:t xml:space="preserve"> </w:t>
      </w:r>
      <w:r>
        <w:t>volta</w:t>
      </w:r>
      <w:r>
        <w:rPr>
          <w:spacing w:val="-13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1996</w:t>
      </w:r>
      <w:r>
        <w:rPr>
          <w:spacing w:val="-13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Shampaert</w:t>
      </w:r>
      <w:r>
        <w:rPr>
          <w:spacing w:val="-12"/>
        </w:rPr>
        <w:t xml:space="preserve"> </w:t>
      </w:r>
      <w:r>
        <w:t>et</w:t>
      </w:r>
      <w:r>
        <w:rPr>
          <w:spacing w:val="-12"/>
        </w:rPr>
        <w:t xml:space="preserve"> </w:t>
      </w:r>
      <w:r>
        <w:t>al.</w:t>
      </w:r>
      <w:r>
        <w:rPr>
          <w:vertAlign w:val="superscript"/>
        </w:rPr>
        <w:t>24</w:t>
      </w:r>
      <w:r>
        <w:rPr>
          <w:spacing w:val="-12"/>
        </w:rPr>
        <w:t xml:space="preserve"> </w:t>
      </w:r>
      <w:r>
        <w:t>utilizzando</w:t>
      </w:r>
      <w:r>
        <w:rPr>
          <w:spacing w:val="-13"/>
        </w:rPr>
        <w:t xml:space="preserve"> </w:t>
      </w:r>
      <w:r>
        <w:t>uno</w:t>
      </w:r>
      <w:r>
        <w:rPr>
          <w:spacing w:val="-13"/>
        </w:rPr>
        <w:t xml:space="preserve"> </w:t>
      </w:r>
      <w:r>
        <w:t>stent</w:t>
      </w:r>
      <w:r>
        <w:rPr>
          <w:spacing w:val="-12"/>
        </w:rPr>
        <w:t xml:space="preserve"> </w:t>
      </w:r>
      <w:r>
        <w:t>metallico</w:t>
      </w:r>
      <w:r>
        <w:rPr>
          <w:spacing w:val="-53"/>
        </w:rPr>
        <w:t xml:space="preserve"> </w:t>
      </w:r>
      <w:r>
        <w:t>Palmaz-Schatz premontato su due palloni uniti con adesivo nello shaft prossimale. La tecnica era stata</w:t>
      </w:r>
      <w:r>
        <w:rPr>
          <w:spacing w:val="1"/>
        </w:rPr>
        <w:t xml:space="preserve"> </w:t>
      </w:r>
      <w:r>
        <w:t>ideata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trattare</w:t>
      </w:r>
      <w:r>
        <w:rPr>
          <w:spacing w:val="1"/>
        </w:rPr>
        <w:t xml:space="preserve"> </w:t>
      </w:r>
      <w:r>
        <w:t>simultaneamente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biforcazione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poligono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confluenza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malattia</w:t>
      </w:r>
      <w:r>
        <w:rPr>
          <w:spacing w:val="1"/>
        </w:rPr>
        <w:t xml:space="preserve"> </w:t>
      </w:r>
      <w:r>
        <w:t>ostiale</w:t>
      </w:r>
      <w:r>
        <w:rPr>
          <w:spacing w:val="1"/>
        </w:rPr>
        <w:t xml:space="preserve"> </w:t>
      </w:r>
      <w:r>
        <w:rPr>
          <w:spacing w:val="-1"/>
        </w:rPr>
        <w:t>dell’arteria</w:t>
      </w:r>
      <w:r>
        <w:rPr>
          <w:spacing w:val="-9"/>
        </w:rPr>
        <w:t xml:space="preserve"> </w:t>
      </w:r>
      <w:r>
        <w:t>discendente</w:t>
      </w:r>
      <w:r>
        <w:rPr>
          <w:spacing w:val="-10"/>
        </w:rPr>
        <w:t xml:space="preserve"> </w:t>
      </w:r>
      <w:r>
        <w:t>anteriore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dell’arteria</w:t>
      </w:r>
      <w:r>
        <w:rPr>
          <w:spacing w:val="-8"/>
        </w:rPr>
        <w:t xml:space="preserve"> </w:t>
      </w:r>
      <w:r>
        <w:t>circonflessa.</w:t>
      </w:r>
      <w:r>
        <w:rPr>
          <w:spacing w:val="-14"/>
        </w:rPr>
        <w:t xml:space="preserve"> </w:t>
      </w:r>
      <w:r>
        <w:t>Tale</w:t>
      </w:r>
      <w:r>
        <w:rPr>
          <w:spacing w:val="-8"/>
        </w:rPr>
        <w:t xml:space="preserve"> </w:t>
      </w:r>
      <w:r>
        <w:t>tecnica</w:t>
      </w:r>
      <w:r>
        <w:rPr>
          <w:spacing w:val="-10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stata</w:t>
      </w:r>
      <w:r>
        <w:rPr>
          <w:spacing w:val="-10"/>
        </w:rPr>
        <w:t xml:space="preserve"> </w:t>
      </w:r>
      <w:r>
        <w:t>successivamente</w:t>
      </w:r>
      <w:r>
        <w:rPr>
          <w:spacing w:val="-8"/>
        </w:rPr>
        <w:t xml:space="preserve"> </w:t>
      </w:r>
      <w:r>
        <w:t>migliorata</w:t>
      </w:r>
      <w:r>
        <w:rPr>
          <w:spacing w:val="-53"/>
        </w:rPr>
        <w:t xml:space="preserve"> </w:t>
      </w:r>
      <w:r>
        <w:t>con l’avvento di stent medicati con delivery separato degli stent e trova ancora indicazione in alcuni casi</w:t>
      </w:r>
      <w:r>
        <w:rPr>
          <w:spacing w:val="1"/>
        </w:rPr>
        <w:t xml:space="preserve"> </w:t>
      </w:r>
      <w:r>
        <w:t>selezionati di biforcazione del tronco comune secondo la classificazione Medina 0.1.1. Una variante di</w:t>
      </w:r>
      <w:r>
        <w:rPr>
          <w:spacing w:val="1"/>
        </w:rPr>
        <w:t xml:space="preserve"> </w:t>
      </w:r>
      <w:r>
        <w:t>questa tecnica prevede una minima protrusione prossimale di entrambi gli stent, in modo da assicurarsi il</w:t>
      </w:r>
      <w:r>
        <w:rPr>
          <w:spacing w:val="1"/>
        </w:rPr>
        <w:t xml:space="preserve"> </w:t>
      </w:r>
      <w:r>
        <w:t>coinvolgimento ostiale dei vasi con una ricostruzione a “canna di fucile” della carena di biforcazione</w:t>
      </w:r>
      <w:r>
        <w:rPr>
          <w:spacing w:val="1"/>
        </w:rPr>
        <w:t xml:space="preserve"> </w:t>
      </w:r>
      <w:r>
        <w:t>(Simultaneous</w:t>
      </w:r>
      <w:r>
        <w:rPr>
          <w:spacing w:val="-3"/>
        </w:rPr>
        <w:t xml:space="preserve"> </w:t>
      </w:r>
      <w:r>
        <w:t>Kissing</w:t>
      </w:r>
      <w:r>
        <w:rPr>
          <w:spacing w:val="-3"/>
        </w:rPr>
        <w:t xml:space="preserve"> </w:t>
      </w:r>
      <w:r>
        <w:t>Stenting, SKS).</w:t>
      </w:r>
      <w:r>
        <w:rPr>
          <w:vertAlign w:val="superscript"/>
        </w:rPr>
        <w:t>25</w:t>
      </w: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589"/>
        </w:tabs>
        <w:spacing w:before="141"/>
        <w:ind w:left="588" w:hanging="270"/>
        <w:jc w:val="both"/>
      </w:pPr>
      <w:r>
        <w:t>OUTCOMES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Titolo3"/>
        <w:numPr>
          <w:ilvl w:val="1"/>
          <w:numId w:val="20"/>
        </w:numPr>
        <w:tabs>
          <w:tab w:val="left" w:pos="652"/>
        </w:tabs>
        <w:ind w:hanging="333"/>
      </w:pPr>
      <w:r>
        <w:t>Provisional</w:t>
      </w:r>
      <w:r>
        <w:rPr>
          <w:spacing w:val="-1"/>
        </w:rPr>
        <w:t xml:space="preserve"> </w:t>
      </w:r>
      <w:r>
        <w:t>stenting</w:t>
      </w:r>
      <w:r>
        <w:rPr>
          <w:spacing w:val="-2"/>
        </w:rPr>
        <w:t xml:space="preserve"> </w:t>
      </w:r>
      <w:r>
        <w:t>vs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stent</w:t>
      </w:r>
      <w:r>
        <w:rPr>
          <w:spacing w:val="-4"/>
        </w:rPr>
        <w:t xml:space="preserve"> </w:t>
      </w:r>
      <w:r>
        <w:t>technique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6"/>
        <w:jc w:val="both"/>
      </w:pPr>
      <w:r>
        <w:t>I primi studi condotti sulle biforcazioni coronariche hanno cercato di chiarire se una strategia ad uno stent</w:t>
      </w:r>
      <w:r>
        <w:rPr>
          <w:spacing w:val="-52"/>
        </w:rPr>
        <w:t xml:space="preserve"> </w:t>
      </w:r>
      <w:r>
        <w:t>potesse essere ugualmente efficace rispetto ad una strategia a 2 stent, con il vantaggio di garantire una</w:t>
      </w:r>
      <w:r>
        <w:rPr>
          <w:spacing w:val="1"/>
        </w:rPr>
        <w:t xml:space="preserve"> </w:t>
      </w:r>
      <w:r>
        <w:t>minore</w:t>
      </w:r>
      <w:r>
        <w:rPr>
          <w:spacing w:val="-3"/>
        </w:rPr>
        <w:t xml:space="preserve"> </w:t>
      </w:r>
      <w:r>
        <w:t>complessità</w:t>
      </w:r>
      <w:r>
        <w:rPr>
          <w:spacing w:val="-6"/>
        </w:rPr>
        <w:t xml:space="preserve"> </w:t>
      </w:r>
      <w:r>
        <w:t>tecnica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precludendo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possibilità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trattare</w:t>
      </w:r>
      <w:r>
        <w:rPr>
          <w:spacing w:val="-6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SB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stent.</w:t>
      </w:r>
      <w:r>
        <w:rPr>
          <w:spacing w:val="-6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studi</w:t>
      </w:r>
      <w:r>
        <w:rPr>
          <w:spacing w:val="-53"/>
        </w:rPr>
        <w:t xml:space="preserve"> </w:t>
      </w:r>
      <w:r>
        <w:t>clinici randomizzati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stati</w:t>
      </w:r>
      <w:r>
        <w:rPr>
          <w:spacing w:val="1"/>
        </w:rPr>
        <w:t xml:space="preserve"> </w:t>
      </w:r>
      <w:r>
        <w:t>condotti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tema sono riassunti di</w:t>
      </w:r>
      <w:r>
        <w:rPr>
          <w:spacing w:val="1"/>
        </w:rPr>
        <w:t xml:space="preserve"> </w:t>
      </w:r>
      <w:r>
        <w:t>seguito: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" w:line="465" w:lineRule="auto"/>
        <w:ind w:right="316" w:hanging="361"/>
      </w:pPr>
      <w:r>
        <w:rPr>
          <w:b/>
        </w:rPr>
        <w:t>Colombo</w:t>
      </w:r>
      <w:r>
        <w:rPr>
          <w:b/>
          <w:spacing w:val="1"/>
        </w:rPr>
        <w:t xml:space="preserve"> </w:t>
      </w:r>
      <w:r>
        <w:rPr>
          <w:b/>
        </w:rPr>
        <w:t>et</w:t>
      </w:r>
      <w:r>
        <w:rPr>
          <w:b/>
          <w:spacing w:val="2"/>
        </w:rPr>
        <w:t xml:space="preserve"> </w:t>
      </w:r>
      <w:r>
        <w:rPr>
          <w:b/>
        </w:rPr>
        <w:t>al.</w:t>
      </w:r>
      <w:r>
        <w:rPr>
          <w:vertAlign w:val="superscript"/>
        </w:rPr>
        <w:t>26</w:t>
      </w:r>
      <w:r>
        <w:rPr>
          <w:spacing w:val="1"/>
        </w:rPr>
        <w:t xml:space="preserve"> </w:t>
      </w:r>
      <w:r>
        <w:t>(85</w:t>
      </w:r>
      <w:r>
        <w:rPr>
          <w:spacing w:val="3"/>
        </w:rPr>
        <w:t xml:space="preserve"> </w:t>
      </w:r>
      <w:r>
        <w:t>pts)</w:t>
      </w:r>
      <w:r>
        <w:rPr>
          <w:spacing w:val="2"/>
        </w:rPr>
        <w:t xml:space="preserve"> </w:t>
      </w:r>
      <w:r>
        <w:t>ha</w:t>
      </w:r>
      <w:r>
        <w:rPr>
          <w:spacing w:val="4"/>
        </w:rPr>
        <w:t xml:space="preserve"> </w:t>
      </w:r>
      <w:r>
        <w:t>confrontato</w:t>
      </w:r>
      <w:r>
        <w:rPr>
          <w:spacing w:val="1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tasso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restenosi</w:t>
      </w:r>
      <w:r>
        <w:rPr>
          <w:spacing w:val="2"/>
        </w:rPr>
        <w:t xml:space="preserve"> </w:t>
      </w:r>
      <w:r>
        <w:t>(ISR)</w:t>
      </w:r>
      <w:r>
        <w:rPr>
          <w:spacing w:val="4"/>
        </w:rPr>
        <w:t xml:space="preserve"> </w:t>
      </w:r>
      <w:r>
        <w:t>dopo</w:t>
      </w:r>
      <w:r>
        <w:rPr>
          <w:spacing w:val="4"/>
        </w:rPr>
        <w:t xml:space="preserve"> </w:t>
      </w:r>
      <w:r>
        <w:t>controllo</w:t>
      </w:r>
      <w:r>
        <w:rPr>
          <w:spacing w:val="1"/>
        </w:rPr>
        <w:t xml:space="preserve"> </w:t>
      </w:r>
      <w:r>
        <w:t>angiografico</w:t>
      </w:r>
      <w:r>
        <w:rPr>
          <w:spacing w:val="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tecniche a</w:t>
      </w:r>
      <w:r>
        <w:rPr>
          <w:spacing w:val="-3"/>
        </w:rPr>
        <w:t xml:space="preserve"> </w:t>
      </w:r>
      <w:r>
        <w:t>2 stent</w:t>
      </w:r>
      <w:r>
        <w:rPr>
          <w:spacing w:val="-3"/>
        </w:rPr>
        <w:t xml:space="preserve"> </w:t>
      </w:r>
      <w:r>
        <w:t>[Classic Crush,</w:t>
      </w:r>
      <w:r>
        <w:rPr>
          <w:spacing w:val="-1"/>
        </w:rPr>
        <w:t xml:space="preserve"> </w:t>
      </w:r>
      <w:r>
        <w:t>Culotte e</w:t>
      </w:r>
      <w:r>
        <w:rPr>
          <w:spacing w:val="-2"/>
        </w:rPr>
        <w:t xml:space="preserve"> </w:t>
      </w:r>
      <w:r>
        <w:t>T]</w:t>
      </w:r>
      <w:r>
        <w:rPr>
          <w:spacing w:val="-3"/>
        </w:rPr>
        <w:t xml:space="preserve"> </w:t>
      </w:r>
      <w:r>
        <w:t>(18.7%</w:t>
      </w:r>
      <w:r>
        <w:rPr>
          <w:spacing w:val="1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28.0%;</w:t>
      </w:r>
      <w:r>
        <w:rPr>
          <w:spacing w:val="-2"/>
        </w:rPr>
        <w:t xml:space="preserve"> </w:t>
      </w:r>
      <w:r>
        <w:t>p=NS).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3" w:line="465" w:lineRule="auto"/>
        <w:ind w:left="1099" w:right="315"/>
      </w:pPr>
      <w:r>
        <w:rPr>
          <w:b/>
        </w:rPr>
        <w:t>Pan</w:t>
      </w:r>
      <w:r>
        <w:rPr>
          <w:b/>
          <w:spacing w:val="5"/>
        </w:rPr>
        <w:t xml:space="preserve"> </w:t>
      </w:r>
      <w:r>
        <w:rPr>
          <w:b/>
        </w:rPr>
        <w:t>et</w:t>
      </w:r>
      <w:r>
        <w:rPr>
          <w:b/>
          <w:spacing w:val="7"/>
        </w:rPr>
        <w:t xml:space="preserve"> </w:t>
      </w:r>
      <w:r>
        <w:rPr>
          <w:b/>
        </w:rPr>
        <w:t>al.</w:t>
      </w:r>
      <w:r>
        <w:rPr>
          <w:vertAlign w:val="superscript"/>
        </w:rPr>
        <w:t>27</w:t>
      </w:r>
      <w:r>
        <w:rPr>
          <w:spacing w:val="8"/>
        </w:rPr>
        <w:t xml:space="preserve"> </w:t>
      </w:r>
      <w:r>
        <w:t>(91</w:t>
      </w:r>
      <w:r>
        <w:rPr>
          <w:spacing w:val="6"/>
        </w:rPr>
        <w:t xml:space="preserve"> </w:t>
      </w:r>
      <w:r>
        <w:t>pts)</w:t>
      </w:r>
      <w:r>
        <w:rPr>
          <w:spacing w:val="6"/>
        </w:rPr>
        <w:t xml:space="preserve"> </w:t>
      </w:r>
      <w:r>
        <w:t>confronto</w:t>
      </w:r>
      <w:r>
        <w:rPr>
          <w:spacing w:val="6"/>
        </w:rPr>
        <w:t xml:space="preserve"> </w:t>
      </w:r>
      <w:r>
        <w:t>tra</w:t>
      </w:r>
      <w:r>
        <w:rPr>
          <w:spacing w:val="9"/>
        </w:rPr>
        <w:t xml:space="preserve"> </w:t>
      </w:r>
      <w:r>
        <w:t>PS</w:t>
      </w:r>
      <w:r>
        <w:rPr>
          <w:spacing w:val="7"/>
        </w:rPr>
        <w:t xml:space="preserve"> </w:t>
      </w:r>
      <w:r>
        <w:t>vs</w:t>
      </w:r>
      <w:r>
        <w:rPr>
          <w:spacing w:val="6"/>
        </w:rPr>
        <w:t xml:space="preserve"> </w:t>
      </w:r>
      <w:r>
        <w:t>T</w:t>
      </w:r>
      <w:r>
        <w:rPr>
          <w:spacing w:val="8"/>
        </w:rPr>
        <w:t xml:space="preserve"> </w:t>
      </w:r>
      <w:r>
        <w:t>sul</w:t>
      </w:r>
      <w:r>
        <w:rPr>
          <w:spacing w:val="7"/>
        </w:rPr>
        <w:t xml:space="preserve"> </w:t>
      </w:r>
      <w:r>
        <w:t>tasso</w:t>
      </w:r>
      <w:r>
        <w:rPr>
          <w:spacing w:val="7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ISR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6</w:t>
      </w:r>
      <w:r>
        <w:rPr>
          <w:spacing w:val="7"/>
        </w:rPr>
        <w:t xml:space="preserve"> </w:t>
      </w:r>
      <w:r>
        <w:t>mesi</w:t>
      </w:r>
      <w:r>
        <w:rPr>
          <w:spacing w:val="9"/>
        </w:rPr>
        <w:t xml:space="preserve"> </w:t>
      </w:r>
      <w:r>
        <w:t>dopo</w:t>
      </w:r>
      <w:r>
        <w:rPr>
          <w:spacing w:val="6"/>
        </w:rPr>
        <w:t xml:space="preserve"> </w:t>
      </w:r>
      <w:r>
        <w:t>controllo</w:t>
      </w:r>
      <w:r>
        <w:rPr>
          <w:spacing w:val="8"/>
        </w:rPr>
        <w:t xml:space="preserve"> </w:t>
      </w:r>
      <w:r>
        <w:t>angiografico</w:t>
      </w:r>
      <w:r>
        <w:rPr>
          <w:spacing w:val="-52"/>
        </w:rPr>
        <w:t xml:space="preserve"> </w:t>
      </w:r>
      <w:r>
        <w:t>(7% vs 25%;</w:t>
      </w:r>
      <w:r>
        <w:rPr>
          <w:spacing w:val="-2"/>
        </w:rPr>
        <w:t xml:space="preserve"> </w:t>
      </w:r>
      <w:r>
        <w:t>p=NS)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6" w:line="463" w:lineRule="auto"/>
        <w:ind w:right="314" w:hanging="361"/>
      </w:pPr>
      <w:r>
        <w:rPr>
          <w:b/>
        </w:rPr>
        <w:t>Bifurcation</w:t>
      </w:r>
      <w:r>
        <w:rPr>
          <w:b/>
          <w:spacing w:val="13"/>
        </w:rPr>
        <w:t xml:space="preserve"> </w:t>
      </w:r>
      <w:r>
        <w:rPr>
          <w:b/>
        </w:rPr>
        <w:t>Bad</w:t>
      </w:r>
      <w:r>
        <w:rPr>
          <w:b/>
          <w:spacing w:val="13"/>
        </w:rPr>
        <w:t xml:space="preserve"> </w:t>
      </w:r>
      <w:r>
        <w:rPr>
          <w:b/>
        </w:rPr>
        <w:t>Krozingen</w:t>
      </w:r>
      <w:r>
        <w:rPr>
          <w:b/>
          <w:spacing w:val="15"/>
        </w:rPr>
        <w:t xml:space="preserve"> </w:t>
      </w:r>
      <w:r>
        <w:rPr>
          <w:b/>
        </w:rPr>
        <w:t>Study</w:t>
      </w:r>
      <w:r>
        <w:rPr>
          <w:b/>
          <w:spacing w:val="14"/>
        </w:rPr>
        <w:t xml:space="preserve"> </w:t>
      </w:r>
      <w:r>
        <w:rPr>
          <w:b/>
        </w:rPr>
        <w:t>(BBK</w:t>
      </w:r>
      <w:r>
        <w:rPr>
          <w:b/>
          <w:spacing w:val="14"/>
        </w:rPr>
        <w:t xml:space="preserve"> </w:t>
      </w:r>
      <w:r>
        <w:rPr>
          <w:b/>
        </w:rPr>
        <w:t>I)</w:t>
      </w:r>
      <w:r>
        <w:rPr>
          <w:vertAlign w:val="superscript"/>
        </w:rPr>
        <w:t>28</w:t>
      </w:r>
      <w:r>
        <w:rPr>
          <w:spacing w:val="13"/>
        </w:rPr>
        <w:t xml:space="preserve"> </w:t>
      </w:r>
      <w:r>
        <w:t>(202</w:t>
      </w:r>
      <w:r>
        <w:rPr>
          <w:spacing w:val="14"/>
        </w:rPr>
        <w:t xml:space="preserve"> </w:t>
      </w:r>
      <w:r>
        <w:t>pts)</w:t>
      </w:r>
      <w:r>
        <w:rPr>
          <w:spacing w:val="14"/>
        </w:rPr>
        <w:t xml:space="preserve"> </w:t>
      </w:r>
      <w:r>
        <w:t>confronto</w:t>
      </w:r>
      <w:r>
        <w:rPr>
          <w:spacing w:val="13"/>
        </w:rPr>
        <w:t xml:space="preserve"> </w:t>
      </w:r>
      <w:r>
        <w:t>tra</w:t>
      </w:r>
      <w:r>
        <w:rPr>
          <w:spacing w:val="17"/>
        </w:rPr>
        <w:t xml:space="preserve"> </w:t>
      </w:r>
      <w:r>
        <w:t>PS</w:t>
      </w:r>
      <w:r>
        <w:rPr>
          <w:spacing w:val="15"/>
        </w:rPr>
        <w:t xml:space="preserve"> </w:t>
      </w:r>
      <w:r>
        <w:t>vs</w:t>
      </w:r>
      <w:r>
        <w:rPr>
          <w:spacing w:val="14"/>
        </w:rPr>
        <w:t xml:space="preserve"> </w:t>
      </w:r>
      <w:r>
        <w:t>T</w:t>
      </w:r>
      <w:r>
        <w:rPr>
          <w:spacing w:val="16"/>
        </w:rPr>
        <w:t xml:space="preserve"> </w:t>
      </w:r>
      <w:r>
        <w:t>sul</w:t>
      </w:r>
      <w:r>
        <w:rPr>
          <w:spacing w:val="14"/>
        </w:rPr>
        <w:t xml:space="preserve"> </w:t>
      </w:r>
      <w:r>
        <w:t>tasso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ISR</w:t>
      </w:r>
      <w:r>
        <w:rPr>
          <w:spacing w:val="-52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controllo angiografico</w:t>
      </w:r>
      <w:r>
        <w:rPr>
          <w:spacing w:val="-3"/>
        </w:rPr>
        <w:t xml:space="preserve"> </w:t>
      </w:r>
      <w:r>
        <w:t>a 9</w:t>
      </w:r>
      <w:r>
        <w:rPr>
          <w:spacing w:val="-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(23.0%</w:t>
      </w:r>
      <w:r>
        <w:rPr>
          <w:spacing w:val="1"/>
        </w:rPr>
        <w:t xml:space="preserve"> </w:t>
      </w:r>
      <w:r>
        <w:t>vs 23.7%;</w:t>
      </w:r>
      <w:r>
        <w:rPr>
          <w:spacing w:val="-3"/>
        </w:rPr>
        <w:t xml:space="preserve"> </w:t>
      </w:r>
      <w:r>
        <w:t>p=NS)</w:t>
      </w:r>
    </w:p>
    <w:p w:rsidR="00AF25D8" w:rsidRDefault="00AF25D8">
      <w:pPr>
        <w:spacing w:line="463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01" w:line="463" w:lineRule="auto"/>
        <w:ind w:right="316"/>
      </w:pPr>
      <w:r>
        <w:rPr>
          <w:b/>
        </w:rPr>
        <w:t>CACTUS</w:t>
      </w:r>
      <w:r>
        <w:rPr>
          <w:b/>
          <w:spacing w:val="-7"/>
        </w:rPr>
        <w:t xml:space="preserve"> </w:t>
      </w:r>
      <w:r>
        <w:rPr>
          <w:b/>
        </w:rPr>
        <w:t>study</w:t>
      </w:r>
      <w:r>
        <w:rPr>
          <w:vertAlign w:val="superscript"/>
        </w:rPr>
        <w:t>29</w:t>
      </w:r>
      <w:r>
        <w:rPr>
          <w:spacing w:val="-7"/>
        </w:rPr>
        <w:t xml:space="preserve"> </w:t>
      </w:r>
      <w:r>
        <w:t>(350</w:t>
      </w:r>
      <w:r>
        <w:rPr>
          <w:spacing w:val="-6"/>
        </w:rPr>
        <w:t xml:space="preserve"> </w:t>
      </w:r>
      <w:r>
        <w:t>pts)</w:t>
      </w:r>
      <w:r>
        <w:rPr>
          <w:spacing w:val="-9"/>
        </w:rPr>
        <w:t xml:space="preserve"> </w:t>
      </w:r>
      <w:r>
        <w:t>confronto</w:t>
      </w:r>
      <w:r>
        <w:rPr>
          <w:spacing w:val="-8"/>
        </w:rPr>
        <w:t xml:space="preserve"> </w:t>
      </w:r>
      <w:r>
        <w:t>tra</w:t>
      </w:r>
      <w:r>
        <w:rPr>
          <w:spacing w:val="-7"/>
        </w:rPr>
        <w:t xml:space="preserve"> </w:t>
      </w:r>
      <w:r>
        <w:t>PS</w:t>
      </w:r>
      <w:r>
        <w:rPr>
          <w:spacing w:val="-9"/>
        </w:rPr>
        <w:t xml:space="preserve"> </w:t>
      </w:r>
      <w:r>
        <w:t>vs</w:t>
      </w:r>
      <w:r>
        <w:rPr>
          <w:spacing w:val="-7"/>
        </w:rPr>
        <w:t xml:space="preserve"> </w:t>
      </w:r>
      <w:r>
        <w:t>Classical</w:t>
      </w:r>
      <w:r>
        <w:rPr>
          <w:spacing w:val="-5"/>
        </w:rPr>
        <w:t xml:space="preserve"> </w:t>
      </w:r>
      <w:r>
        <w:t>Crush</w:t>
      </w:r>
      <w:r>
        <w:rPr>
          <w:spacing w:val="-9"/>
        </w:rPr>
        <w:t xml:space="preserve"> </w:t>
      </w:r>
      <w:r>
        <w:t>sul</w:t>
      </w:r>
      <w:r>
        <w:rPr>
          <w:spacing w:val="-7"/>
        </w:rPr>
        <w:t xml:space="preserve"> </w:t>
      </w:r>
      <w:r>
        <w:t>tasso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MACE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mesi</w:t>
      </w:r>
      <w:r>
        <w:rPr>
          <w:spacing w:val="-7"/>
        </w:rPr>
        <w:t xml:space="preserve"> </w:t>
      </w:r>
      <w:r>
        <w:t>(15%</w:t>
      </w:r>
      <w:r>
        <w:rPr>
          <w:spacing w:val="-52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15.8%;</w:t>
      </w:r>
      <w:r>
        <w:rPr>
          <w:spacing w:val="-2"/>
        </w:rPr>
        <w:t xml:space="preserve"> </w:t>
      </w:r>
      <w:r>
        <w:t>p&lt;0.05)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8" w:line="463" w:lineRule="auto"/>
        <w:ind w:right="315"/>
      </w:pPr>
      <w:r>
        <w:rPr>
          <w:b/>
        </w:rPr>
        <w:t>DK-CRUSH</w:t>
      </w:r>
      <w:r>
        <w:rPr>
          <w:b/>
          <w:spacing w:val="11"/>
        </w:rPr>
        <w:t xml:space="preserve"> </w:t>
      </w:r>
      <w:r>
        <w:rPr>
          <w:b/>
        </w:rPr>
        <w:t>II</w:t>
      </w:r>
      <w:r>
        <w:rPr>
          <w:b/>
          <w:spacing w:val="10"/>
        </w:rPr>
        <w:t xml:space="preserve"> </w:t>
      </w:r>
      <w:r>
        <w:rPr>
          <w:b/>
        </w:rPr>
        <w:t>study</w:t>
      </w:r>
      <w:r>
        <w:rPr>
          <w:vertAlign w:val="superscript"/>
        </w:rPr>
        <w:t>30</w:t>
      </w:r>
      <w:r>
        <w:rPr>
          <w:spacing w:val="10"/>
        </w:rPr>
        <w:t xml:space="preserve"> </w:t>
      </w:r>
      <w:r>
        <w:t>(370</w:t>
      </w:r>
      <w:r>
        <w:rPr>
          <w:spacing w:val="9"/>
        </w:rPr>
        <w:t xml:space="preserve"> </w:t>
      </w:r>
      <w:r>
        <w:t>pts)</w:t>
      </w:r>
      <w:r>
        <w:rPr>
          <w:spacing w:val="10"/>
        </w:rPr>
        <w:t xml:space="preserve"> </w:t>
      </w:r>
      <w:r>
        <w:t>confront</w:t>
      </w:r>
      <w:r>
        <w:rPr>
          <w:spacing w:val="11"/>
        </w:rPr>
        <w:t xml:space="preserve"> </w:t>
      </w:r>
      <w:r>
        <w:t>tra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PS</w:t>
      </w:r>
      <w:r>
        <w:rPr>
          <w:spacing w:val="9"/>
        </w:rPr>
        <w:t xml:space="preserve"> </w:t>
      </w:r>
      <w:r>
        <w:t>vs</w:t>
      </w:r>
      <w:r>
        <w:rPr>
          <w:spacing w:val="12"/>
        </w:rPr>
        <w:t xml:space="preserve"> </w:t>
      </w:r>
      <w:r>
        <w:t>DK-Crush</w:t>
      </w:r>
      <w:r>
        <w:rPr>
          <w:spacing w:val="10"/>
        </w:rPr>
        <w:t xml:space="preserve"> </w:t>
      </w:r>
      <w:r>
        <w:t>nelle</w:t>
      </w:r>
      <w:r>
        <w:rPr>
          <w:spacing w:val="10"/>
        </w:rPr>
        <w:t xml:space="preserve"> </w:t>
      </w:r>
      <w:r>
        <w:t>biforcazioni</w:t>
      </w:r>
      <w:r>
        <w:rPr>
          <w:spacing w:val="11"/>
        </w:rPr>
        <w:t xml:space="preserve"> </w:t>
      </w:r>
      <w:r>
        <w:t>non</w:t>
      </w:r>
      <w:r>
        <w:rPr>
          <w:spacing w:val="-52"/>
        </w:rPr>
        <w:t xml:space="preserve"> </w:t>
      </w:r>
      <w:r>
        <w:t>coinvolgenti il tronco</w:t>
      </w:r>
      <w:r>
        <w:rPr>
          <w:spacing w:val="-1"/>
        </w:rPr>
        <w:t xml:space="preserve"> </w:t>
      </w:r>
      <w:r>
        <w:t>commune</w:t>
      </w:r>
      <w:r>
        <w:rPr>
          <w:spacing w:val="-1"/>
        </w:rPr>
        <w:t xml:space="preserve"> </w:t>
      </w:r>
      <w:r>
        <w:t>sul tasso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MACE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mesi (17.3% vs</w:t>
      </w:r>
      <w:r>
        <w:rPr>
          <w:spacing w:val="-1"/>
        </w:rPr>
        <w:t xml:space="preserve"> </w:t>
      </w:r>
      <w:r>
        <w:t>10.3%; p=0.070)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9" w:line="465" w:lineRule="auto"/>
        <w:ind w:left="1099" w:right="316"/>
      </w:pPr>
      <w:r>
        <w:rPr>
          <w:b/>
        </w:rPr>
        <w:t>NORDIC</w:t>
      </w:r>
      <w:r>
        <w:rPr>
          <w:b/>
          <w:spacing w:val="-3"/>
        </w:rPr>
        <w:t xml:space="preserve"> </w:t>
      </w:r>
      <w:r>
        <w:rPr>
          <w:b/>
        </w:rPr>
        <w:t>study</w:t>
      </w:r>
      <w:r>
        <w:rPr>
          <w:vertAlign w:val="superscript"/>
        </w:rPr>
        <w:t>31</w:t>
      </w:r>
      <w:r>
        <w:rPr>
          <w:spacing w:val="-1"/>
        </w:rPr>
        <w:t xml:space="preserve"> </w:t>
      </w:r>
      <w:r>
        <w:t>(413</w:t>
      </w:r>
      <w:r>
        <w:rPr>
          <w:spacing w:val="-1"/>
        </w:rPr>
        <w:t xml:space="preserve"> </w:t>
      </w:r>
      <w:r>
        <w:t>pts)</w:t>
      </w:r>
      <w:r>
        <w:rPr>
          <w:spacing w:val="-4"/>
        </w:rPr>
        <w:t xml:space="preserve"> </w:t>
      </w:r>
      <w:r>
        <w:t>confronto</w:t>
      </w:r>
      <w:r>
        <w:rPr>
          <w:spacing w:val="-4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PS</w:t>
      </w:r>
      <w:r>
        <w:rPr>
          <w:spacing w:val="-5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[Classic</w:t>
      </w:r>
      <w:r>
        <w:rPr>
          <w:spacing w:val="-3"/>
        </w:rPr>
        <w:t xml:space="preserve"> </w:t>
      </w:r>
      <w:r>
        <w:t>Crush,</w:t>
      </w:r>
      <w:r>
        <w:rPr>
          <w:spacing w:val="-5"/>
        </w:rPr>
        <w:t xml:space="preserve"> </w:t>
      </w:r>
      <w:r>
        <w:t>Culotte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T]</w:t>
      </w:r>
      <w:r>
        <w:rPr>
          <w:spacing w:val="-3"/>
        </w:rPr>
        <w:t xml:space="preserve"> </w:t>
      </w:r>
      <w:r>
        <w:t>sul</w:t>
      </w:r>
      <w:r>
        <w:rPr>
          <w:spacing w:val="-52"/>
        </w:rPr>
        <w:t xml:space="preserve"> </w:t>
      </w:r>
      <w:r>
        <w:t>tasso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MACE</w:t>
      </w:r>
      <w:r>
        <w:rPr>
          <w:spacing w:val="-1"/>
        </w:rPr>
        <w:t xml:space="preserve"> </w:t>
      </w:r>
      <w:r>
        <w:t>a 6 mesi</w:t>
      </w:r>
      <w:r>
        <w:rPr>
          <w:spacing w:val="-2"/>
        </w:rPr>
        <w:t xml:space="preserve"> </w:t>
      </w:r>
      <w:r>
        <w:t>(2.9%</w:t>
      </w:r>
      <w:r>
        <w:rPr>
          <w:spacing w:val="1"/>
        </w:rPr>
        <w:t xml:space="preserve"> </w:t>
      </w:r>
      <w:r>
        <w:t>vs 3.4%;</w:t>
      </w:r>
      <w:r>
        <w:rPr>
          <w:spacing w:val="1"/>
        </w:rPr>
        <w:t xml:space="preserve"> </w:t>
      </w:r>
      <w:r>
        <w:t>p=NS)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4" w:line="465" w:lineRule="auto"/>
        <w:ind w:left="1099" w:right="315"/>
      </w:pPr>
      <w:r>
        <w:rPr>
          <w:b/>
        </w:rPr>
        <w:t>DK-CRUSH</w:t>
      </w:r>
      <w:r>
        <w:rPr>
          <w:b/>
          <w:spacing w:val="28"/>
        </w:rPr>
        <w:t xml:space="preserve"> </w:t>
      </w:r>
      <w:r>
        <w:rPr>
          <w:b/>
        </w:rPr>
        <w:t>V</w:t>
      </w:r>
      <w:r>
        <w:rPr>
          <w:b/>
          <w:spacing w:val="27"/>
        </w:rPr>
        <w:t xml:space="preserve"> </w:t>
      </w:r>
      <w:r>
        <w:rPr>
          <w:b/>
        </w:rPr>
        <w:t>study</w:t>
      </w:r>
      <w:r>
        <w:rPr>
          <w:vertAlign w:val="superscript"/>
        </w:rPr>
        <w:t>18</w:t>
      </w:r>
      <w:r>
        <w:rPr>
          <w:spacing w:val="27"/>
        </w:rPr>
        <w:t xml:space="preserve"> </w:t>
      </w:r>
      <w:r>
        <w:t>(482</w:t>
      </w:r>
      <w:r>
        <w:rPr>
          <w:spacing w:val="27"/>
        </w:rPr>
        <w:t xml:space="preserve"> </w:t>
      </w:r>
      <w:r>
        <w:t>pts)</w:t>
      </w:r>
      <w:r>
        <w:rPr>
          <w:spacing w:val="27"/>
        </w:rPr>
        <w:t xml:space="preserve"> </w:t>
      </w:r>
      <w:r>
        <w:t>confronto</w:t>
      </w:r>
      <w:r>
        <w:rPr>
          <w:spacing w:val="25"/>
        </w:rPr>
        <w:t xml:space="preserve"> </w:t>
      </w:r>
      <w:r>
        <w:t>tra</w:t>
      </w:r>
      <w:r>
        <w:rPr>
          <w:spacing w:val="27"/>
        </w:rPr>
        <w:t xml:space="preserve"> </w:t>
      </w:r>
      <w:r>
        <w:t>PS</w:t>
      </w:r>
      <w:r>
        <w:rPr>
          <w:spacing w:val="27"/>
        </w:rPr>
        <w:t xml:space="preserve"> </w:t>
      </w:r>
      <w:r>
        <w:t>vs</w:t>
      </w:r>
      <w:r>
        <w:rPr>
          <w:spacing w:val="28"/>
        </w:rPr>
        <w:t xml:space="preserve"> </w:t>
      </w:r>
      <w:r>
        <w:t>DK-Crush</w:t>
      </w:r>
      <w:r>
        <w:rPr>
          <w:spacing w:val="27"/>
        </w:rPr>
        <w:t xml:space="preserve"> </w:t>
      </w:r>
      <w:r>
        <w:t>nelle</w:t>
      </w:r>
      <w:r>
        <w:rPr>
          <w:spacing w:val="28"/>
        </w:rPr>
        <w:t xml:space="preserve"> </w:t>
      </w:r>
      <w:r>
        <w:t>biforcazioni</w:t>
      </w:r>
      <w:r>
        <w:rPr>
          <w:spacing w:val="28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tronco</w:t>
      </w:r>
      <w:r>
        <w:rPr>
          <w:spacing w:val="-5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tasso di</w:t>
      </w:r>
      <w:r>
        <w:rPr>
          <w:spacing w:val="-2"/>
        </w:rPr>
        <w:t xml:space="preserve"> </w:t>
      </w:r>
      <w:r>
        <w:t>MACE</w:t>
      </w:r>
      <w:r>
        <w:rPr>
          <w:spacing w:val="-3"/>
        </w:rPr>
        <w:t xml:space="preserve"> </w:t>
      </w:r>
      <w:r>
        <w:t>a 12 mesi</w:t>
      </w:r>
      <w:r>
        <w:rPr>
          <w:spacing w:val="1"/>
        </w:rPr>
        <w:t xml:space="preserve"> </w:t>
      </w:r>
      <w:r>
        <w:t>(10.7%</w:t>
      </w:r>
      <w:r>
        <w:rPr>
          <w:spacing w:val="-2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5.0%;</w:t>
      </w:r>
      <w:r>
        <w:rPr>
          <w:spacing w:val="-2"/>
        </w:rPr>
        <w:t xml:space="preserve"> </w:t>
      </w:r>
      <w:r>
        <w:t>p=0.02)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6" w:line="463" w:lineRule="auto"/>
        <w:ind w:right="314" w:hanging="361"/>
      </w:pPr>
      <w:r>
        <w:rPr>
          <w:b/>
        </w:rPr>
        <w:t>BBC</w:t>
      </w:r>
      <w:r>
        <w:rPr>
          <w:b/>
          <w:spacing w:val="-8"/>
        </w:rPr>
        <w:t xml:space="preserve"> </w:t>
      </w:r>
      <w:r>
        <w:rPr>
          <w:b/>
        </w:rPr>
        <w:t>ONE</w:t>
      </w:r>
      <w:r>
        <w:rPr>
          <w:b/>
          <w:spacing w:val="-7"/>
        </w:rPr>
        <w:t xml:space="preserve"> </w:t>
      </w:r>
      <w:r>
        <w:rPr>
          <w:b/>
        </w:rPr>
        <w:t>study</w:t>
      </w:r>
      <w:r>
        <w:rPr>
          <w:vertAlign w:val="superscript"/>
        </w:rPr>
        <w:t>32</w:t>
      </w:r>
      <w:r>
        <w:rPr>
          <w:spacing w:val="-6"/>
        </w:rPr>
        <w:t xml:space="preserve"> </w:t>
      </w:r>
      <w:r>
        <w:t>(500</w:t>
      </w:r>
      <w:r>
        <w:rPr>
          <w:spacing w:val="-7"/>
        </w:rPr>
        <w:t xml:space="preserve"> </w:t>
      </w:r>
      <w:r>
        <w:t>pts)</w:t>
      </w:r>
      <w:r>
        <w:rPr>
          <w:spacing w:val="-5"/>
        </w:rPr>
        <w:t xml:space="preserve"> </w:t>
      </w:r>
      <w:r>
        <w:t>confront</w:t>
      </w:r>
      <w:r>
        <w:rPr>
          <w:spacing w:val="-7"/>
        </w:rPr>
        <w:t xml:space="preserve"> </w:t>
      </w:r>
      <w:r>
        <w:t>tra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PS</w:t>
      </w:r>
      <w:r>
        <w:rPr>
          <w:spacing w:val="-6"/>
        </w:rPr>
        <w:t xml:space="preserve"> </w:t>
      </w:r>
      <w:r>
        <w:t>vs</w:t>
      </w:r>
      <w:r>
        <w:rPr>
          <w:spacing w:val="-7"/>
        </w:rPr>
        <w:t xml:space="preserve"> </w:t>
      </w:r>
      <w:r>
        <w:t>tecniche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stent</w:t>
      </w:r>
      <w:r>
        <w:rPr>
          <w:spacing w:val="-7"/>
        </w:rPr>
        <w:t xml:space="preserve"> </w:t>
      </w:r>
      <w:r>
        <w:t>[Classical</w:t>
      </w:r>
      <w:r>
        <w:rPr>
          <w:spacing w:val="-5"/>
        </w:rPr>
        <w:t xml:space="preserve"> </w:t>
      </w:r>
      <w:r>
        <w:t>Crush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Culotte]</w:t>
      </w:r>
      <w:r>
        <w:rPr>
          <w:spacing w:val="-8"/>
        </w:rPr>
        <w:t xml:space="preserve"> </w:t>
      </w:r>
      <w:r>
        <w:t>sul</w:t>
      </w:r>
      <w:r>
        <w:rPr>
          <w:spacing w:val="-52"/>
        </w:rPr>
        <w:t xml:space="preserve"> </w:t>
      </w:r>
      <w:r>
        <w:t>tasso</w:t>
      </w:r>
      <w:r>
        <w:rPr>
          <w:spacing w:val="-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MACE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9 mesi</w:t>
      </w:r>
      <w:r>
        <w:rPr>
          <w:spacing w:val="1"/>
        </w:rPr>
        <w:t xml:space="preserve"> </w:t>
      </w:r>
      <w:r>
        <w:t>(8%</w:t>
      </w:r>
      <w:r>
        <w:rPr>
          <w:spacing w:val="1"/>
        </w:rPr>
        <w:t xml:space="preserve"> </w:t>
      </w:r>
      <w:r>
        <w:t>vs 15.8%; p=NS)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99"/>
          <w:tab w:val="left" w:pos="1100"/>
        </w:tabs>
        <w:spacing w:before="18" w:line="463" w:lineRule="auto"/>
        <w:ind w:left="1099" w:right="316"/>
      </w:pPr>
      <w:r>
        <w:rPr>
          <w:b/>
        </w:rPr>
        <w:t>DEFINITION</w:t>
      </w:r>
      <w:r>
        <w:rPr>
          <w:b/>
          <w:spacing w:val="7"/>
        </w:rPr>
        <w:t xml:space="preserve"> </w:t>
      </w:r>
      <w:r>
        <w:rPr>
          <w:b/>
        </w:rPr>
        <w:t>II</w:t>
      </w:r>
      <w:r>
        <w:rPr>
          <w:b/>
          <w:spacing w:val="9"/>
        </w:rPr>
        <w:t xml:space="preserve"> </w:t>
      </w:r>
      <w:r>
        <w:rPr>
          <w:b/>
        </w:rPr>
        <w:t>study</w:t>
      </w:r>
      <w:r>
        <w:rPr>
          <w:vertAlign w:val="superscript"/>
        </w:rPr>
        <w:t>1</w:t>
      </w:r>
      <w:r>
        <w:rPr>
          <w:spacing w:val="9"/>
        </w:rPr>
        <w:t xml:space="preserve"> </w:t>
      </w:r>
      <w:r>
        <w:t>(653</w:t>
      </w:r>
      <w:r>
        <w:rPr>
          <w:spacing w:val="8"/>
        </w:rPr>
        <w:t xml:space="preserve"> </w:t>
      </w:r>
      <w:r>
        <w:t>pts)</w:t>
      </w:r>
      <w:r>
        <w:rPr>
          <w:spacing w:val="10"/>
        </w:rPr>
        <w:t xml:space="preserve"> </w:t>
      </w:r>
      <w:r>
        <w:t>confronto</w:t>
      </w:r>
      <w:r>
        <w:rPr>
          <w:spacing w:val="6"/>
        </w:rPr>
        <w:t xml:space="preserve"> </w:t>
      </w:r>
      <w:r>
        <w:t>tra</w:t>
      </w:r>
      <w:r>
        <w:rPr>
          <w:spacing w:val="7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PS</w:t>
      </w:r>
      <w:r>
        <w:rPr>
          <w:spacing w:val="7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tecniche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2</w:t>
      </w:r>
      <w:r>
        <w:rPr>
          <w:spacing w:val="8"/>
        </w:rPr>
        <w:t xml:space="preserve"> </w:t>
      </w:r>
      <w:r>
        <w:t>stent</w:t>
      </w:r>
      <w:r>
        <w:rPr>
          <w:spacing w:val="8"/>
        </w:rPr>
        <w:t xml:space="preserve"> </w:t>
      </w:r>
      <w:r>
        <w:t>[DK-Crush</w:t>
      </w:r>
      <w:r>
        <w:rPr>
          <w:spacing w:val="8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Culotte]</w:t>
      </w:r>
      <w:r>
        <w:rPr>
          <w:spacing w:val="-5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tasso dei</w:t>
      </w:r>
      <w:r>
        <w:rPr>
          <w:spacing w:val="1"/>
        </w:rPr>
        <w:t xml:space="preserve"> </w:t>
      </w:r>
      <w:r>
        <w:t>MACE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12 mesi</w:t>
      </w:r>
      <w:r>
        <w:rPr>
          <w:spacing w:val="-2"/>
        </w:rPr>
        <w:t xml:space="preserve"> </w:t>
      </w:r>
      <w:r>
        <w:t>(11.4% vs 6.1%;</w:t>
      </w:r>
      <w:r>
        <w:rPr>
          <w:spacing w:val="1"/>
        </w:rPr>
        <w:t xml:space="preserve"> </w:t>
      </w:r>
      <w:r>
        <w:t>p=0.019)</w:t>
      </w:r>
    </w:p>
    <w:p w:rsidR="00AF25D8" w:rsidRDefault="0064005D">
      <w:pPr>
        <w:pStyle w:val="Corpotesto"/>
        <w:spacing w:before="179" w:line="480" w:lineRule="auto"/>
        <w:ind w:left="319" w:right="315"/>
        <w:jc w:val="both"/>
      </w:pPr>
      <w:r>
        <w:t>Il PS ha il vantaggio di poter essere convertito ad una tecnica a 2 stent (Culotte, T-Stenting, TAP) nel caso</w:t>
      </w:r>
      <w:r>
        <w:rPr>
          <w:spacing w:val="-53"/>
        </w:rPr>
        <w:t xml:space="preserve"> </w:t>
      </w:r>
      <w:r>
        <w:t>di compromissione peri-procedurale del SB. Tuttavia le limitazioni principali del PS emergono nel caso di</w:t>
      </w:r>
      <w:r>
        <w:rPr>
          <w:spacing w:val="-52"/>
        </w:rPr>
        <w:t xml:space="preserve"> </w:t>
      </w:r>
      <w:r>
        <w:t>severa ed estesa malattia del SB che soddisfi i criteri DEFINITION</w:t>
      </w:r>
      <w:r>
        <w:rPr>
          <w:b/>
          <w:vertAlign w:val="superscript"/>
        </w:rPr>
        <w:t>1</w:t>
      </w:r>
      <w:r>
        <w:t>, in cui una tecnica relativamente</w:t>
      </w:r>
      <w:r>
        <w:rPr>
          <w:spacing w:val="1"/>
        </w:rPr>
        <w:t xml:space="preserve"> </w:t>
      </w:r>
      <w:r>
        <w:t>semplice come il PS sembra essere meno efficace rispetto a tecniche a 2 stent up-front per trattare una</w:t>
      </w:r>
      <w:r>
        <w:rPr>
          <w:spacing w:val="1"/>
        </w:rPr>
        <w:t xml:space="preserve"> </w:t>
      </w:r>
      <w:r>
        <w:t>malattia complessa. Inoltre, il passaggio da uno a due stent (1 to 2 stent technique), potrebbe non essere</w:t>
      </w:r>
      <w:r>
        <w:rPr>
          <w:spacing w:val="1"/>
        </w:rPr>
        <w:t xml:space="preserve"> </w:t>
      </w:r>
      <w:r>
        <w:t>associato</w:t>
      </w:r>
      <w:r>
        <w:rPr>
          <w:spacing w:val="-9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ottimale</w:t>
      </w:r>
      <w:r>
        <w:rPr>
          <w:spacing w:val="-8"/>
        </w:rPr>
        <w:t xml:space="preserve"> </w:t>
      </w:r>
      <w:r>
        <w:t>coverage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carena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biforcazione</w:t>
      </w:r>
      <w:r>
        <w:rPr>
          <w:spacing w:val="-10"/>
        </w:rPr>
        <w:t xml:space="preserve"> </w:t>
      </w:r>
      <w:r>
        <w:t>rispetto</w:t>
      </w:r>
      <w:r>
        <w:rPr>
          <w:spacing w:val="-8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tecnica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stent</w:t>
      </w:r>
      <w:r>
        <w:rPr>
          <w:spacing w:val="-7"/>
        </w:rPr>
        <w:t xml:space="preserve"> </w:t>
      </w:r>
      <w:r>
        <w:t>up-front,</w:t>
      </w:r>
      <w:r>
        <w:rPr>
          <w:spacing w:val="-11"/>
        </w:rPr>
        <w:t xml:space="preserve"> </w:t>
      </w:r>
      <w:r>
        <w:t>con</w:t>
      </w:r>
      <w:r>
        <w:rPr>
          <w:spacing w:val="-5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risultato a</w:t>
      </w:r>
      <w:r>
        <w:rPr>
          <w:spacing w:val="-2"/>
        </w:rPr>
        <w:t xml:space="preserve"> </w:t>
      </w:r>
      <w:r>
        <w:t>lungo termine</w:t>
      </w:r>
      <w:r>
        <w:rPr>
          <w:spacing w:val="-2"/>
        </w:rPr>
        <w:t xml:space="preserve"> </w:t>
      </w:r>
      <w:r>
        <w:t>potenzialmente</w:t>
      </w:r>
      <w:r>
        <w:rPr>
          <w:spacing w:val="-2"/>
        </w:rPr>
        <w:t xml:space="preserve"> </w:t>
      </w:r>
      <w:r>
        <w:t>subottimale.</w:t>
      </w:r>
      <w:r>
        <w:rPr>
          <w:vertAlign w:val="superscript"/>
        </w:rPr>
        <w:t>18</w:t>
      </w: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rPr>
          <w:spacing w:val="-1"/>
        </w:rPr>
        <w:t>I</w:t>
      </w:r>
      <w:r>
        <w:rPr>
          <w:spacing w:val="-14"/>
        </w:rPr>
        <w:t xml:space="preserve"> </w:t>
      </w:r>
      <w:r>
        <w:rPr>
          <w:spacing w:val="-1"/>
        </w:rPr>
        <w:t>criteri</w:t>
      </w:r>
      <w:r>
        <w:rPr>
          <w:spacing w:val="-9"/>
        </w:rPr>
        <w:t xml:space="preserve"> </w:t>
      </w:r>
      <w:r>
        <w:rPr>
          <w:spacing w:val="-1"/>
        </w:rPr>
        <w:t>Definition</w:t>
      </w:r>
      <w:r>
        <w:rPr>
          <w:spacing w:val="-9"/>
        </w:rPr>
        <w:t xml:space="preserve"> </w:t>
      </w:r>
      <w:r>
        <w:rPr>
          <w:spacing w:val="-1"/>
        </w:rPr>
        <w:t>derivano</w:t>
      </w:r>
      <w:r>
        <w:rPr>
          <w:spacing w:val="-10"/>
        </w:rPr>
        <w:t xml:space="preserve"> </w:t>
      </w:r>
      <w:r>
        <w:t>dal</w:t>
      </w:r>
      <w:r>
        <w:rPr>
          <w:spacing w:val="-11"/>
        </w:rPr>
        <w:t xml:space="preserve"> </w:t>
      </w:r>
      <w:r>
        <w:t>trial</w:t>
      </w:r>
      <w:r>
        <w:rPr>
          <w:spacing w:val="-10"/>
        </w:rPr>
        <w:t xml:space="preserve"> </w:t>
      </w:r>
      <w:r>
        <w:t>randomizzato</w:t>
      </w:r>
      <w:r>
        <w:rPr>
          <w:spacing w:val="-10"/>
        </w:rPr>
        <w:t xml:space="preserve"> </w:t>
      </w:r>
      <w:r>
        <w:t>DEFINITION</w:t>
      </w:r>
      <w:r>
        <w:rPr>
          <w:vertAlign w:val="superscript"/>
        </w:rPr>
        <w:t>11</w:t>
      </w:r>
      <w:r>
        <w:rPr>
          <w:spacing w:val="-10"/>
        </w:rPr>
        <w:t xml:space="preserve"> </w:t>
      </w:r>
      <w:r>
        <w:t>disegnato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l’obbiettivo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distinguere</w:t>
      </w:r>
      <w:r>
        <w:rPr>
          <w:spacing w:val="-5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biforcazioni</w:t>
      </w:r>
      <w:r>
        <w:rPr>
          <w:spacing w:val="-3"/>
        </w:rPr>
        <w:t xml:space="preserve"> </w:t>
      </w:r>
      <w:r>
        <w:t>semplici</w:t>
      </w:r>
      <w:r>
        <w:rPr>
          <w:spacing w:val="-3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BCC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tale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poter</w:t>
      </w:r>
      <w:r>
        <w:rPr>
          <w:spacing w:val="-1"/>
        </w:rPr>
        <w:t xml:space="preserve"> </w:t>
      </w:r>
      <w:r>
        <w:t>differenziare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strategie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seconda</w:t>
      </w:r>
      <w:r>
        <w:rPr>
          <w:spacing w:val="-5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grado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complessità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biforcazione</w:t>
      </w:r>
      <w:r>
        <w:rPr>
          <w:spacing w:val="1"/>
        </w:rPr>
        <w:t xml:space="preserve"> </w:t>
      </w:r>
      <w:r>
        <w:t>coronarica.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erano</w:t>
      </w:r>
      <w:r>
        <w:rPr>
          <w:spacing w:val="1"/>
        </w:rPr>
        <w:t xml:space="preserve"> </w:t>
      </w:r>
      <w:r>
        <w:t>inclusi</w:t>
      </w:r>
      <w:r>
        <w:rPr>
          <w:spacing w:val="1"/>
        </w:rPr>
        <w:t xml:space="preserve"> </w:t>
      </w:r>
      <w:r>
        <w:t>pazienti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biforcazioni vere</w:t>
      </w:r>
      <w:r>
        <w:rPr>
          <w:spacing w:val="-2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la classificazione</w:t>
      </w:r>
      <w:r>
        <w:rPr>
          <w:spacing w:val="-1"/>
        </w:rPr>
        <w:t xml:space="preserve"> </w:t>
      </w:r>
      <w:r>
        <w:t>Medina (1.1.1 e 0.1.1).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/>
      </w:pPr>
      <w:r>
        <w:t>Da</w:t>
      </w:r>
      <w:r>
        <w:rPr>
          <w:spacing w:val="8"/>
        </w:rPr>
        <w:t xml:space="preserve"> </w:t>
      </w:r>
      <w:r>
        <w:t>questo</w:t>
      </w:r>
      <w:r>
        <w:rPr>
          <w:spacing w:val="7"/>
        </w:rPr>
        <w:t xml:space="preserve"> </w:t>
      </w:r>
      <w:r>
        <w:t>studio</w:t>
      </w:r>
      <w:r>
        <w:rPr>
          <w:spacing w:val="8"/>
        </w:rPr>
        <w:t xml:space="preserve"> </w:t>
      </w:r>
      <w:r>
        <w:t>sono</w:t>
      </w:r>
      <w:r>
        <w:rPr>
          <w:spacing w:val="7"/>
        </w:rPr>
        <w:t xml:space="preserve"> </w:t>
      </w:r>
      <w:r>
        <w:t>emersi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seguenti</w:t>
      </w:r>
      <w:r>
        <w:rPr>
          <w:spacing w:val="7"/>
        </w:rPr>
        <w:t xml:space="preserve"> </w:t>
      </w:r>
      <w:r>
        <w:t>fattori</w:t>
      </w:r>
      <w:r>
        <w:rPr>
          <w:spacing w:val="8"/>
        </w:rPr>
        <w:t xml:space="preserve"> </w:t>
      </w:r>
      <w:r>
        <w:t>anatomici</w:t>
      </w:r>
      <w:r>
        <w:rPr>
          <w:spacing w:val="9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permettono</w:t>
      </w:r>
      <w:r>
        <w:rPr>
          <w:spacing w:val="6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classificare</w:t>
      </w:r>
      <w:r>
        <w:rPr>
          <w:spacing w:val="9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t>biforcazione</w:t>
      </w:r>
      <w:r>
        <w:rPr>
          <w:spacing w:val="-52"/>
        </w:rPr>
        <w:t xml:space="preserve"> </w:t>
      </w:r>
      <w:r>
        <w:t>vera</w:t>
      </w:r>
      <w:r>
        <w:rPr>
          <w:spacing w:val="-1"/>
        </w:rPr>
        <w:t xml:space="preserve"> </w:t>
      </w:r>
      <w:r>
        <w:t>in semplice</w:t>
      </w:r>
      <w:r>
        <w:rPr>
          <w:spacing w:val="-2"/>
        </w:rPr>
        <w:t xml:space="preserve"> </w:t>
      </w:r>
      <w:r>
        <w:t>o complessa:</w:t>
      </w: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  <w:spacing w:line="465" w:lineRule="auto"/>
        <w:ind w:right="316" w:hanging="361"/>
      </w:pPr>
      <w:r>
        <w:rPr>
          <w:b/>
        </w:rPr>
        <w:t xml:space="preserve">Major 1: </w:t>
      </w:r>
      <w:r>
        <w:t>biforcazione del TC con malattia del</w:t>
      </w:r>
      <w:r>
        <w:rPr>
          <w:spacing w:val="1"/>
        </w:rPr>
        <w:t xml:space="preserve"> </w:t>
      </w:r>
      <w:r>
        <w:t xml:space="preserve">SB&gt;70% e lunghezza &gt; 10 mm </w:t>
      </w:r>
      <w:r>
        <w:rPr>
          <w:color w:val="0E101A"/>
        </w:rPr>
        <w:t>(OR 55.2, 95% CI</w:t>
      </w:r>
      <w:r>
        <w:rPr>
          <w:color w:val="0E101A"/>
          <w:spacing w:val="-52"/>
        </w:rPr>
        <w:t xml:space="preserve"> </w:t>
      </w:r>
      <w:r>
        <w:rPr>
          <w:color w:val="0E101A"/>
        </w:rPr>
        <w:t>21.005</w:t>
      </w:r>
      <w:r>
        <w:rPr>
          <w:color w:val="0E101A"/>
          <w:spacing w:val="-4"/>
        </w:rPr>
        <w:t xml:space="preserve"> </w:t>
      </w:r>
      <w:r>
        <w:rPr>
          <w:color w:val="0E101A"/>
        </w:rPr>
        <w:t>to 79.437;</w:t>
      </w:r>
      <w:r>
        <w:rPr>
          <w:color w:val="0E101A"/>
          <w:spacing w:val="1"/>
        </w:rPr>
        <w:t xml:space="preserve"> </w:t>
      </w:r>
      <w:r>
        <w:rPr>
          <w:color w:val="0E101A"/>
        </w:rPr>
        <w:t>p&lt;0.001).</w:t>
      </w: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1"/>
        </w:tabs>
        <w:spacing w:before="16" w:line="463" w:lineRule="auto"/>
        <w:ind w:left="1039" w:right="316"/>
      </w:pPr>
      <w:r>
        <w:rPr>
          <w:b/>
        </w:rPr>
        <w:t>Major</w:t>
      </w:r>
      <w:r>
        <w:rPr>
          <w:b/>
          <w:spacing w:val="-7"/>
        </w:rPr>
        <w:t xml:space="preserve"> </w:t>
      </w:r>
      <w:r>
        <w:rPr>
          <w:b/>
        </w:rPr>
        <w:t>2:</w:t>
      </w:r>
      <w:r>
        <w:rPr>
          <w:b/>
          <w:spacing w:val="-5"/>
        </w:rPr>
        <w:t xml:space="preserve"> </w:t>
      </w:r>
      <w:r>
        <w:t>biforcazioni</w:t>
      </w:r>
      <w:r>
        <w:rPr>
          <w:spacing w:val="-7"/>
        </w:rPr>
        <w:t xml:space="preserve"> </w:t>
      </w:r>
      <w:r>
        <w:t>epicardiche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malattia</w:t>
      </w:r>
      <w:r>
        <w:rPr>
          <w:spacing w:val="-8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SB&gt;90%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lunghezza</w:t>
      </w:r>
      <w:r>
        <w:rPr>
          <w:spacing w:val="-6"/>
        </w:rPr>
        <w:t xml:space="preserve"> </w:t>
      </w:r>
      <w:r>
        <w:t>&gt;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mm</w:t>
      </w:r>
      <w:r>
        <w:rPr>
          <w:spacing w:val="-10"/>
        </w:rPr>
        <w:t xml:space="preserve"> </w:t>
      </w:r>
      <w:r>
        <w:rPr>
          <w:color w:val="0E101A"/>
        </w:rPr>
        <w:t>(OR</w:t>
      </w:r>
      <w:r>
        <w:rPr>
          <w:color w:val="0E101A"/>
          <w:spacing w:val="-8"/>
        </w:rPr>
        <w:t xml:space="preserve"> </w:t>
      </w:r>
      <w:r>
        <w:rPr>
          <w:color w:val="0E101A"/>
        </w:rPr>
        <w:t>66.3,</w:t>
      </w:r>
      <w:r>
        <w:rPr>
          <w:color w:val="0E101A"/>
          <w:spacing w:val="-6"/>
        </w:rPr>
        <w:t xml:space="preserve"> </w:t>
      </w:r>
      <w:r>
        <w:rPr>
          <w:color w:val="0E101A"/>
        </w:rPr>
        <w:t>95%</w:t>
      </w:r>
      <w:r>
        <w:rPr>
          <w:color w:val="0E101A"/>
          <w:spacing w:val="-52"/>
        </w:rPr>
        <w:t xml:space="preserve"> </w:t>
      </w:r>
      <w:r>
        <w:rPr>
          <w:color w:val="0E101A"/>
        </w:rPr>
        <w:t>CI</w:t>
      </w:r>
      <w:r>
        <w:rPr>
          <w:color w:val="0E101A"/>
          <w:spacing w:val="-5"/>
        </w:rPr>
        <w:t xml:space="preserve"> </w:t>
      </w:r>
      <w:r>
        <w:rPr>
          <w:color w:val="0E101A"/>
        </w:rPr>
        <w:t>12.708 to 98.184;</w:t>
      </w:r>
      <w:r>
        <w:rPr>
          <w:color w:val="0E101A"/>
          <w:spacing w:val="1"/>
        </w:rPr>
        <w:t xml:space="preserve"> </w:t>
      </w:r>
      <w:r>
        <w:rPr>
          <w:color w:val="0E101A"/>
        </w:rPr>
        <w:t>p&lt;0.001).</w:t>
      </w: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  <w:spacing w:before="18"/>
        <w:ind w:left="1039" w:hanging="361"/>
      </w:pPr>
      <w:r>
        <w:rPr>
          <w:b/>
        </w:rPr>
        <w:t>Minor</w:t>
      </w:r>
      <w:r>
        <w:rPr>
          <w:b/>
          <w:spacing w:val="-3"/>
        </w:rPr>
        <w:t xml:space="preserve"> </w:t>
      </w:r>
      <w:r>
        <w:rPr>
          <w:b/>
        </w:rPr>
        <w:t>1:</w:t>
      </w:r>
      <w:r>
        <w:rPr>
          <w:b/>
          <w:spacing w:val="1"/>
        </w:rPr>
        <w:t xml:space="preserve"> </w:t>
      </w:r>
      <w:r>
        <w:t>Calcificazioni moderate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severe</w:t>
      </w:r>
      <w:r>
        <w:rPr>
          <w:spacing w:val="-2"/>
        </w:rPr>
        <w:t xml:space="preserve"> </w:t>
      </w:r>
      <w:r>
        <w:rPr>
          <w:color w:val="0E101A"/>
        </w:rPr>
        <w:t>(OR</w:t>
      </w:r>
      <w:r>
        <w:rPr>
          <w:color w:val="0E101A"/>
          <w:spacing w:val="-2"/>
        </w:rPr>
        <w:t xml:space="preserve"> </w:t>
      </w:r>
      <w:r>
        <w:rPr>
          <w:color w:val="0E101A"/>
        </w:rPr>
        <w:t>38.7,</w:t>
      </w:r>
      <w:r>
        <w:rPr>
          <w:color w:val="0E101A"/>
          <w:spacing w:val="-3"/>
        </w:rPr>
        <w:t xml:space="preserve"> </w:t>
      </w:r>
      <w:r>
        <w:rPr>
          <w:color w:val="0E101A"/>
        </w:rPr>
        <w:t>95% CI</w:t>
      </w:r>
      <w:r>
        <w:rPr>
          <w:color w:val="0E101A"/>
          <w:spacing w:val="-4"/>
        </w:rPr>
        <w:t xml:space="preserve"> </w:t>
      </w:r>
      <w:r>
        <w:rPr>
          <w:color w:val="0E101A"/>
        </w:rPr>
        <w:t>24.516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to 72.695; p=0.002).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  <w:ind w:left="1039" w:hanging="361"/>
      </w:pPr>
      <w:r>
        <w:rPr>
          <w:b/>
        </w:rPr>
        <w:t>Minor</w:t>
      </w:r>
      <w:r>
        <w:rPr>
          <w:b/>
          <w:spacing w:val="-3"/>
        </w:rPr>
        <w:t xml:space="preserve"> </w:t>
      </w:r>
      <w:r>
        <w:rPr>
          <w:b/>
        </w:rPr>
        <w:t xml:space="preserve">2: </w:t>
      </w:r>
      <w:r>
        <w:t>Lesioni</w:t>
      </w:r>
      <w:r>
        <w:rPr>
          <w:spacing w:val="1"/>
        </w:rPr>
        <w:t xml:space="preserve"> </w:t>
      </w:r>
      <w:r>
        <w:t>multipole</w:t>
      </w:r>
      <w:r>
        <w:rPr>
          <w:spacing w:val="-3"/>
        </w:rPr>
        <w:t xml:space="preserve"> </w:t>
      </w:r>
      <w:r>
        <w:t>del SB</w:t>
      </w:r>
      <w:r>
        <w:rPr>
          <w:spacing w:val="-3"/>
        </w:rPr>
        <w:t xml:space="preserve"> </w:t>
      </w:r>
      <w:r>
        <w:rPr>
          <w:color w:val="0E101A"/>
        </w:rPr>
        <w:t>(OR</w:t>
      </w:r>
      <w:r>
        <w:rPr>
          <w:color w:val="0E101A"/>
          <w:spacing w:val="-2"/>
        </w:rPr>
        <w:t xml:space="preserve"> </w:t>
      </w:r>
      <w:r>
        <w:rPr>
          <w:color w:val="0E101A"/>
        </w:rPr>
        <w:t>26.8,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95%</w:t>
      </w:r>
      <w:r>
        <w:rPr>
          <w:color w:val="0E101A"/>
          <w:spacing w:val="1"/>
        </w:rPr>
        <w:t xml:space="preserve"> </w:t>
      </w:r>
      <w:r>
        <w:rPr>
          <w:color w:val="0E101A"/>
        </w:rPr>
        <w:t>CI</w:t>
      </w:r>
      <w:r>
        <w:rPr>
          <w:color w:val="0E101A"/>
          <w:spacing w:val="-5"/>
        </w:rPr>
        <w:t xml:space="preserve"> </w:t>
      </w:r>
      <w:r>
        <w:rPr>
          <w:color w:val="0E101A"/>
        </w:rPr>
        <w:t>4.332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to 57.004; p=0.007).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</w:pPr>
      <w:r>
        <w:rPr>
          <w:b/>
        </w:rPr>
        <w:t>Minor</w:t>
      </w:r>
      <w:r>
        <w:rPr>
          <w:b/>
          <w:spacing w:val="-3"/>
        </w:rPr>
        <w:t xml:space="preserve"> </w:t>
      </w:r>
      <w:r>
        <w:rPr>
          <w:b/>
        </w:rPr>
        <w:t xml:space="preserve">3: </w:t>
      </w:r>
      <w:r>
        <w:t>Angolo</w:t>
      </w:r>
      <w:r>
        <w:rPr>
          <w:spacing w:val="-3"/>
        </w:rPr>
        <w:t xml:space="preserve"> </w:t>
      </w:r>
      <w:r>
        <w:t>di biforcazione</w:t>
      </w:r>
      <w:r>
        <w:rPr>
          <w:spacing w:val="-1"/>
        </w:rPr>
        <w:t xml:space="preserve"> </w:t>
      </w:r>
      <w:r>
        <w:t>&lt; 45°</w:t>
      </w:r>
      <w:r>
        <w:rPr>
          <w:spacing w:val="-3"/>
        </w:rPr>
        <w:t xml:space="preserve"> </w:t>
      </w:r>
      <w:r>
        <w:rPr>
          <w:color w:val="0E101A"/>
        </w:rPr>
        <w:t>(OR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14.1,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95%</w:t>
      </w:r>
      <w:r>
        <w:rPr>
          <w:color w:val="0E101A"/>
          <w:spacing w:val="-3"/>
        </w:rPr>
        <w:t xml:space="preserve"> </w:t>
      </w:r>
      <w:r>
        <w:rPr>
          <w:color w:val="0E101A"/>
        </w:rPr>
        <w:t>CI</w:t>
      </w:r>
      <w:r>
        <w:rPr>
          <w:color w:val="0E101A"/>
          <w:spacing w:val="-4"/>
        </w:rPr>
        <w:t xml:space="preserve"> </w:t>
      </w:r>
      <w:r>
        <w:rPr>
          <w:color w:val="0E101A"/>
        </w:rPr>
        <w:t>9.245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to 18.018; p=0.004).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Pr="007D20D9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  <w:spacing w:before="1"/>
        <w:rPr>
          <w:lang w:val="en-US"/>
        </w:rPr>
      </w:pPr>
      <w:r w:rsidRPr="007D20D9">
        <w:rPr>
          <w:b/>
          <w:lang w:val="en-US"/>
        </w:rPr>
        <w:t>Minor</w:t>
      </w:r>
      <w:r w:rsidRPr="007D20D9">
        <w:rPr>
          <w:b/>
          <w:spacing w:val="-2"/>
          <w:lang w:val="en-US"/>
        </w:rPr>
        <w:t xml:space="preserve"> </w:t>
      </w:r>
      <w:r w:rsidRPr="007D20D9">
        <w:rPr>
          <w:b/>
          <w:lang w:val="en-US"/>
        </w:rPr>
        <w:t>4:</w:t>
      </w:r>
      <w:r w:rsidRPr="007D20D9">
        <w:rPr>
          <w:b/>
          <w:spacing w:val="-2"/>
          <w:lang w:val="en-US"/>
        </w:rPr>
        <w:t xml:space="preserve"> </w:t>
      </w:r>
      <w:r w:rsidRPr="007D20D9">
        <w:rPr>
          <w:lang w:val="en-US"/>
        </w:rPr>
        <w:t>MV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&lt;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2.5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mm</w:t>
      </w:r>
      <w:r w:rsidRPr="007D20D9">
        <w:rPr>
          <w:spacing w:val="-4"/>
          <w:lang w:val="en-US"/>
        </w:rPr>
        <w:t xml:space="preserve"> </w:t>
      </w:r>
      <w:r w:rsidRPr="007D20D9">
        <w:rPr>
          <w:color w:val="0E101A"/>
          <w:lang w:val="en-US"/>
        </w:rPr>
        <w:t>(OR 9.4, 95%</w:t>
      </w:r>
      <w:r w:rsidRPr="007D20D9">
        <w:rPr>
          <w:color w:val="0E101A"/>
          <w:spacing w:val="-2"/>
          <w:lang w:val="en-US"/>
        </w:rPr>
        <w:t xml:space="preserve"> </w:t>
      </w:r>
      <w:r w:rsidRPr="007D20D9">
        <w:rPr>
          <w:color w:val="0E101A"/>
          <w:lang w:val="en-US"/>
        </w:rPr>
        <w:t>CI</w:t>
      </w:r>
      <w:r w:rsidRPr="007D20D9">
        <w:rPr>
          <w:color w:val="0E101A"/>
          <w:spacing w:val="-3"/>
          <w:lang w:val="en-US"/>
        </w:rPr>
        <w:t xml:space="preserve"> </w:t>
      </w:r>
      <w:r w:rsidRPr="007D20D9">
        <w:rPr>
          <w:color w:val="0E101A"/>
          <w:lang w:val="en-US"/>
        </w:rPr>
        <w:t>7.556 to 14.814;</w:t>
      </w:r>
      <w:r w:rsidRPr="007D20D9">
        <w:rPr>
          <w:color w:val="0E101A"/>
          <w:spacing w:val="2"/>
          <w:lang w:val="en-US"/>
        </w:rPr>
        <w:t xml:space="preserve"> </w:t>
      </w:r>
      <w:r w:rsidRPr="007D20D9">
        <w:rPr>
          <w:color w:val="0E101A"/>
          <w:lang w:val="en-US"/>
        </w:rPr>
        <w:t>p=0.010).</w:t>
      </w:r>
    </w:p>
    <w:p w:rsidR="00AF25D8" w:rsidRPr="007D20D9" w:rsidRDefault="00AF25D8">
      <w:pPr>
        <w:pStyle w:val="Corpotesto"/>
        <w:spacing w:before="9"/>
        <w:rPr>
          <w:sz w:val="21"/>
          <w:lang w:val="en-US"/>
        </w:rPr>
      </w:pP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  <w:ind w:left="1039" w:hanging="361"/>
      </w:pPr>
      <w:r>
        <w:rPr>
          <w:b/>
        </w:rPr>
        <w:t>Minor</w:t>
      </w:r>
      <w:r>
        <w:rPr>
          <w:b/>
          <w:spacing w:val="-3"/>
        </w:rPr>
        <w:t xml:space="preserve"> </w:t>
      </w:r>
      <w:r>
        <w:rPr>
          <w:b/>
        </w:rPr>
        <w:t xml:space="preserve">5: </w:t>
      </w:r>
      <w:r>
        <w:t>Lesione</w:t>
      </w:r>
      <w:r>
        <w:rPr>
          <w:spacing w:val="-1"/>
        </w:rPr>
        <w:t xml:space="preserve"> </w:t>
      </w:r>
      <w:r>
        <w:t>contenente</w:t>
      </w:r>
      <w:r>
        <w:rPr>
          <w:spacing w:val="-1"/>
        </w:rPr>
        <w:t xml:space="preserve"> </w:t>
      </w:r>
      <w:r>
        <w:t>trombo</w:t>
      </w:r>
      <w:r>
        <w:rPr>
          <w:spacing w:val="-1"/>
        </w:rPr>
        <w:t xml:space="preserve"> </w:t>
      </w:r>
      <w:r>
        <w:rPr>
          <w:color w:val="0E101A"/>
        </w:rPr>
        <w:t>(OR</w:t>
      </w:r>
      <w:r>
        <w:rPr>
          <w:color w:val="0E101A"/>
          <w:spacing w:val="-2"/>
        </w:rPr>
        <w:t xml:space="preserve"> </w:t>
      </w:r>
      <w:r>
        <w:rPr>
          <w:color w:val="0E101A"/>
        </w:rPr>
        <w:t>27.2,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95%</w:t>
      </w:r>
      <w:r>
        <w:rPr>
          <w:color w:val="0E101A"/>
          <w:spacing w:val="1"/>
        </w:rPr>
        <w:t xml:space="preserve"> </w:t>
      </w:r>
      <w:r>
        <w:rPr>
          <w:color w:val="0E101A"/>
        </w:rPr>
        <w:t>CI</w:t>
      </w:r>
      <w:r>
        <w:rPr>
          <w:color w:val="0E101A"/>
          <w:spacing w:val="-5"/>
        </w:rPr>
        <w:t xml:space="preserve"> </w:t>
      </w:r>
      <w:r>
        <w:rPr>
          <w:color w:val="0E101A"/>
        </w:rPr>
        <w:t>4.662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to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78.301; p=0.002).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0"/>
          <w:numId w:val="19"/>
        </w:numPr>
        <w:tabs>
          <w:tab w:val="left" w:pos="1039"/>
          <w:tab w:val="left" w:pos="1040"/>
        </w:tabs>
        <w:ind w:left="1039" w:hanging="361"/>
      </w:pPr>
      <w:r>
        <w:rPr>
          <w:b/>
        </w:rPr>
        <w:t>Minor</w:t>
      </w:r>
      <w:r>
        <w:rPr>
          <w:b/>
          <w:spacing w:val="-3"/>
        </w:rPr>
        <w:t xml:space="preserve"> </w:t>
      </w:r>
      <w:r>
        <w:rPr>
          <w:b/>
        </w:rPr>
        <w:t>6:</w:t>
      </w:r>
      <w:r>
        <w:rPr>
          <w:b/>
          <w:spacing w:val="1"/>
        </w:rPr>
        <w:t xml:space="preserve"> </w:t>
      </w:r>
      <w:r>
        <w:t>Lunghezza della</w:t>
      </w:r>
      <w:r>
        <w:rPr>
          <w:spacing w:val="-3"/>
        </w:rPr>
        <w:t xml:space="preserve"> </w:t>
      </w:r>
      <w:r>
        <w:t>lesione nel</w:t>
      </w:r>
      <w:r>
        <w:rPr>
          <w:spacing w:val="1"/>
        </w:rPr>
        <w:t xml:space="preserve"> </w:t>
      </w:r>
      <w:r>
        <w:t>MV</w:t>
      </w:r>
      <w:r>
        <w:rPr>
          <w:spacing w:val="-2"/>
        </w:rPr>
        <w:t xml:space="preserve"> </w:t>
      </w:r>
      <w:r>
        <w:t>&gt; 25 mm</w:t>
      </w:r>
      <w:r>
        <w:rPr>
          <w:spacing w:val="-5"/>
        </w:rPr>
        <w:t xml:space="preserve"> </w:t>
      </w:r>
      <w:r>
        <w:rPr>
          <w:color w:val="0E101A"/>
        </w:rPr>
        <w:t>(OR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6.9, 95%</w:t>
      </w:r>
      <w:r>
        <w:rPr>
          <w:color w:val="0E101A"/>
          <w:spacing w:val="-3"/>
        </w:rPr>
        <w:t xml:space="preserve"> </w:t>
      </w:r>
      <w:r>
        <w:rPr>
          <w:color w:val="0E101A"/>
        </w:rPr>
        <w:t>CI</w:t>
      </w:r>
      <w:r>
        <w:rPr>
          <w:color w:val="0E101A"/>
          <w:spacing w:val="-4"/>
        </w:rPr>
        <w:t xml:space="preserve"> </w:t>
      </w:r>
      <w:r>
        <w:rPr>
          <w:color w:val="0E101A"/>
        </w:rPr>
        <w:t>3.879 to</w:t>
      </w:r>
      <w:r>
        <w:rPr>
          <w:color w:val="0E101A"/>
          <w:spacing w:val="-1"/>
        </w:rPr>
        <w:t xml:space="preserve"> </w:t>
      </w:r>
      <w:r>
        <w:rPr>
          <w:color w:val="0E101A"/>
        </w:rPr>
        <w:t>12.398;</w:t>
      </w:r>
      <w:r>
        <w:rPr>
          <w:color w:val="0E101A"/>
          <w:spacing w:val="1"/>
        </w:rPr>
        <w:t xml:space="preserve"> </w:t>
      </w:r>
      <w:r>
        <w:rPr>
          <w:color w:val="0E101A"/>
        </w:rPr>
        <w:t>p=0.010).</w:t>
      </w:r>
    </w:p>
    <w:p w:rsidR="00AF25D8" w:rsidRDefault="00AF25D8">
      <w:pPr>
        <w:pStyle w:val="Corpotesto"/>
        <w:spacing w:before="2"/>
        <w:rPr>
          <w:sz w:val="36"/>
        </w:rPr>
      </w:pPr>
    </w:p>
    <w:p w:rsidR="00AF25D8" w:rsidRDefault="0064005D">
      <w:pPr>
        <w:pStyle w:val="Titolo2"/>
        <w:spacing w:line="480" w:lineRule="auto"/>
        <w:ind w:right="316"/>
        <w:jc w:val="both"/>
      </w:pPr>
      <w:r>
        <w:t>La</w:t>
      </w:r>
      <w:r>
        <w:rPr>
          <w:spacing w:val="1"/>
        </w:rPr>
        <w:t xml:space="preserve"> </w:t>
      </w:r>
      <w:r>
        <w:t>presenza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 criterio</w:t>
      </w:r>
      <w:r>
        <w:rPr>
          <w:spacing w:val="1"/>
        </w:rPr>
        <w:t xml:space="preserve"> </w:t>
      </w:r>
      <w:r>
        <w:t>maggiore</w:t>
      </w:r>
      <w:r>
        <w:rPr>
          <w:spacing w:val="1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criteri</w:t>
      </w:r>
      <w:r>
        <w:rPr>
          <w:spacing w:val="1"/>
        </w:rPr>
        <w:t xml:space="preserve"> </w:t>
      </w:r>
      <w:r>
        <w:t>minore</w:t>
      </w:r>
      <w:r>
        <w:rPr>
          <w:spacing w:val="1"/>
        </w:rPr>
        <w:t xml:space="preserve"> </w:t>
      </w:r>
      <w:r>
        <w:t>definisce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biforcazione</w:t>
      </w:r>
      <w:r>
        <w:rPr>
          <w:spacing w:val="1"/>
        </w:rPr>
        <w:t xml:space="preserve"> </w:t>
      </w:r>
      <w:r>
        <w:t>vera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complessa</w:t>
      </w:r>
      <w:r>
        <w:rPr>
          <w:spacing w:val="-1"/>
        </w:rPr>
        <w:t xml:space="preserve"> </w:t>
      </w:r>
      <w:r>
        <w:t>(BCC)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specificità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sensibilità</w:t>
      </w:r>
      <w:r>
        <w:rPr>
          <w:spacing w:val="-4"/>
        </w:rPr>
        <w:t xml:space="preserve"> </w:t>
      </w:r>
      <w:r>
        <w:t>rispettivamente dell’88%</w:t>
      </w:r>
      <w:r>
        <w:rPr>
          <w:spacing w:val="-4"/>
        </w:rPr>
        <w:t xml:space="preserve"> </w:t>
      </w:r>
      <w:r>
        <w:t>e 83%.</w:t>
      </w:r>
    </w:p>
    <w:p w:rsidR="00AF25D8" w:rsidRDefault="0064005D">
      <w:pPr>
        <w:pStyle w:val="Corpotesto"/>
        <w:spacing w:line="480" w:lineRule="auto"/>
        <w:ind w:left="320" w:right="315"/>
        <w:jc w:val="both"/>
      </w:pPr>
      <w:r>
        <w:t>I</w:t>
      </w:r>
      <w:r>
        <w:rPr>
          <w:spacing w:val="-5"/>
        </w:rPr>
        <w:t xml:space="preserve"> </w:t>
      </w:r>
      <w:r>
        <w:t>risultati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omogenei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superiorità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tecniche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vs</w:t>
      </w:r>
      <w:r>
        <w:rPr>
          <w:spacing w:val="-3"/>
        </w:rPr>
        <w:t xml:space="preserve"> </w:t>
      </w:r>
      <w:r>
        <w:t>PS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legata</w:t>
      </w:r>
      <w:r>
        <w:rPr>
          <w:spacing w:val="-3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fatto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molti</w:t>
      </w:r>
      <w:r>
        <w:rPr>
          <w:spacing w:val="-53"/>
        </w:rPr>
        <w:t xml:space="preserve"> </w:t>
      </w:r>
      <w:r>
        <w:t>studi in cui venivano confrontati il PS e le tecniche a 2 stent coinvolgevano biforcazioni vere ma non</w:t>
      </w:r>
      <w:r>
        <w:rPr>
          <w:spacing w:val="1"/>
        </w:rPr>
        <w:t xml:space="preserve"> </w:t>
      </w:r>
      <w:r>
        <w:t>complesse. Al contrario, nel trial DEFINITION II</w:t>
      </w:r>
      <w:r>
        <w:rPr>
          <w:vertAlign w:val="superscript"/>
        </w:rPr>
        <w:t>1</w:t>
      </w:r>
      <w:r>
        <w:t xml:space="preserve"> in cui il confronto è avvenuto solo su BCC, il PS ha</w:t>
      </w:r>
      <w:r>
        <w:rPr>
          <w:spacing w:val="1"/>
        </w:rPr>
        <w:t xml:space="preserve"> </w:t>
      </w:r>
      <w:r>
        <w:t>mostrato</w:t>
      </w:r>
      <w:r>
        <w:rPr>
          <w:spacing w:val="-9"/>
        </w:rPr>
        <w:t xml:space="preserve"> </w:t>
      </w:r>
      <w:r>
        <w:t>tutti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limiti</w:t>
      </w:r>
      <w:r>
        <w:rPr>
          <w:spacing w:val="-8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trattare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patologia</w:t>
      </w:r>
      <w:r>
        <w:rPr>
          <w:spacing w:val="-8"/>
        </w:rPr>
        <w:t xml:space="preserve"> </w:t>
      </w:r>
      <w:r>
        <w:t>complessa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differenza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tecniche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stent</w:t>
      </w:r>
      <w:r>
        <w:rPr>
          <w:spacing w:val="-5"/>
        </w:rPr>
        <w:t xml:space="preserve"> </w:t>
      </w:r>
      <w:r>
        <w:t>up-front.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Titolo3"/>
        <w:numPr>
          <w:ilvl w:val="1"/>
          <w:numId w:val="20"/>
        </w:numPr>
        <w:tabs>
          <w:tab w:val="left" w:pos="652"/>
        </w:tabs>
        <w:spacing w:before="183"/>
      </w:pPr>
      <w:r>
        <w:t>Confronto</w:t>
      </w:r>
      <w:r>
        <w:rPr>
          <w:spacing w:val="-4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tecniche a 2 stent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ind w:left="320"/>
        <w:jc w:val="both"/>
      </w:pPr>
      <w:r>
        <w:t>Gli</w:t>
      </w:r>
      <w:r>
        <w:rPr>
          <w:spacing w:val="-1"/>
        </w:rPr>
        <w:t xml:space="preserve"> </w:t>
      </w:r>
      <w:r>
        <w:t>studi randomizzati che</w:t>
      </w:r>
      <w:r>
        <w:rPr>
          <w:spacing w:val="-3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confrontato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stent sono</w:t>
      </w:r>
      <w:r>
        <w:rPr>
          <w:spacing w:val="-4"/>
        </w:rPr>
        <w:t xml:space="preserve"> </w:t>
      </w:r>
      <w:r>
        <w:t>riportati</w:t>
      </w:r>
      <w:r>
        <w:rPr>
          <w:spacing w:val="-3"/>
        </w:rPr>
        <w:t xml:space="preserve"> </w:t>
      </w:r>
      <w:r>
        <w:t>di seguito: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39"/>
          <w:tab w:val="left" w:pos="1041"/>
        </w:tabs>
        <w:spacing w:line="463" w:lineRule="auto"/>
        <w:ind w:left="1039" w:right="315"/>
      </w:pPr>
      <w:r>
        <w:rPr>
          <w:b/>
        </w:rPr>
        <w:t>Bifurcation</w:t>
      </w:r>
      <w:r>
        <w:rPr>
          <w:b/>
          <w:spacing w:val="-4"/>
        </w:rPr>
        <w:t xml:space="preserve"> </w:t>
      </w:r>
      <w:r>
        <w:rPr>
          <w:b/>
        </w:rPr>
        <w:t>Bad</w:t>
      </w:r>
      <w:r>
        <w:rPr>
          <w:b/>
          <w:spacing w:val="-4"/>
        </w:rPr>
        <w:t xml:space="preserve"> </w:t>
      </w:r>
      <w:r>
        <w:rPr>
          <w:b/>
        </w:rPr>
        <w:t>Krozingen</w:t>
      </w:r>
      <w:r>
        <w:rPr>
          <w:b/>
          <w:spacing w:val="-2"/>
        </w:rPr>
        <w:t xml:space="preserve"> </w:t>
      </w:r>
      <w:r>
        <w:rPr>
          <w:b/>
        </w:rPr>
        <w:t>study</w:t>
      </w:r>
      <w:r>
        <w:rPr>
          <w:b/>
          <w:spacing w:val="-4"/>
        </w:rPr>
        <w:t xml:space="preserve"> </w:t>
      </w:r>
      <w:r>
        <w:rPr>
          <w:b/>
        </w:rPr>
        <w:t>II</w:t>
      </w:r>
      <w:r>
        <w:rPr>
          <w:b/>
          <w:spacing w:val="-1"/>
        </w:rPr>
        <w:t xml:space="preserve"> </w:t>
      </w:r>
      <w:r>
        <w:rPr>
          <w:b/>
        </w:rPr>
        <w:t>(BBK</w:t>
      </w:r>
      <w:r>
        <w:rPr>
          <w:b/>
          <w:spacing w:val="-3"/>
        </w:rPr>
        <w:t xml:space="preserve"> </w:t>
      </w:r>
      <w:r>
        <w:rPr>
          <w:b/>
        </w:rPr>
        <w:t>II)</w:t>
      </w:r>
      <w:r>
        <w:rPr>
          <w:vertAlign w:val="superscript"/>
        </w:rPr>
        <w:t>33</w:t>
      </w:r>
      <w:r>
        <w:rPr>
          <w:spacing w:val="-3"/>
        </w:rPr>
        <w:t xml:space="preserve"> </w:t>
      </w:r>
      <w:r>
        <w:t>(300</w:t>
      </w:r>
      <w:r>
        <w:rPr>
          <w:spacing w:val="-4"/>
        </w:rPr>
        <w:t xml:space="preserve"> </w:t>
      </w:r>
      <w:r>
        <w:t>pts)</w:t>
      </w:r>
      <w:r>
        <w:rPr>
          <w:spacing w:val="-3"/>
        </w:rPr>
        <w:t xml:space="preserve"> </w:t>
      </w:r>
      <w:r>
        <w:t>confronto</w:t>
      </w:r>
      <w:r>
        <w:rPr>
          <w:spacing w:val="-4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Culotte</w:t>
      </w:r>
      <w:r>
        <w:rPr>
          <w:spacing w:val="-3"/>
        </w:rPr>
        <w:t xml:space="preserve"> </w:t>
      </w:r>
      <w:r>
        <w:t>vs</w:t>
      </w:r>
      <w:r>
        <w:rPr>
          <w:spacing w:val="-3"/>
        </w:rPr>
        <w:t xml:space="preserve"> </w:t>
      </w:r>
      <w:r>
        <w:t>TAP</w:t>
      </w:r>
      <w:r>
        <w:rPr>
          <w:spacing w:val="-1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tasso</w:t>
      </w:r>
      <w:r>
        <w:rPr>
          <w:spacing w:val="-52"/>
        </w:rPr>
        <w:t xml:space="preserve"> </w:t>
      </w:r>
      <w:r>
        <w:t>di ISR</w:t>
      </w:r>
      <w:r>
        <w:rPr>
          <w:spacing w:val="-1"/>
        </w:rPr>
        <w:t xml:space="preserve"> </w:t>
      </w:r>
      <w:r>
        <w:t>a 9 mesi</w:t>
      </w:r>
      <w:r>
        <w:rPr>
          <w:spacing w:val="1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angiografico</w:t>
      </w:r>
      <w:r>
        <w:rPr>
          <w:spacing w:val="-3"/>
        </w:rPr>
        <w:t xml:space="preserve"> </w:t>
      </w:r>
      <w:r>
        <w:t>(6.5%</w:t>
      </w:r>
      <w:r>
        <w:rPr>
          <w:spacing w:val="1"/>
        </w:rPr>
        <w:t xml:space="preserve"> </w:t>
      </w:r>
      <w:r>
        <w:t>vs 17%;</w:t>
      </w:r>
      <w:r>
        <w:rPr>
          <w:spacing w:val="-2"/>
        </w:rPr>
        <w:t xml:space="preserve"> </w:t>
      </w:r>
      <w:r>
        <w:t>p=0.006)</w:t>
      </w:r>
    </w:p>
    <w:p w:rsidR="00AF25D8" w:rsidRDefault="00AF25D8">
      <w:pPr>
        <w:spacing w:line="463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40"/>
        </w:tabs>
        <w:spacing w:before="101" w:line="463" w:lineRule="auto"/>
        <w:ind w:left="1039" w:right="315"/>
        <w:jc w:val="both"/>
      </w:pPr>
      <w:r>
        <w:rPr>
          <w:b/>
        </w:rPr>
        <w:t>DK-CRUSH</w:t>
      </w:r>
      <w:r>
        <w:rPr>
          <w:b/>
          <w:spacing w:val="-5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study</w:t>
      </w:r>
      <w:r>
        <w:rPr>
          <w:vertAlign w:val="superscript"/>
        </w:rPr>
        <w:t>3</w:t>
      </w:r>
      <w:r>
        <w:rPr>
          <w:spacing w:val="-6"/>
        </w:rPr>
        <w:t xml:space="preserve"> </w:t>
      </w:r>
      <w:r>
        <w:t>(311</w:t>
      </w:r>
      <w:r>
        <w:rPr>
          <w:spacing w:val="-6"/>
        </w:rPr>
        <w:t xml:space="preserve"> </w:t>
      </w:r>
      <w:r>
        <w:t>pts)</w:t>
      </w:r>
      <w:r>
        <w:rPr>
          <w:spacing w:val="-5"/>
        </w:rPr>
        <w:t xml:space="preserve"> </w:t>
      </w:r>
      <w:r>
        <w:t>confronto</w:t>
      </w:r>
      <w:r>
        <w:rPr>
          <w:spacing w:val="-6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Classical</w:t>
      </w:r>
      <w:r>
        <w:rPr>
          <w:spacing w:val="-6"/>
        </w:rPr>
        <w:t xml:space="preserve"> </w:t>
      </w:r>
      <w:r>
        <w:t>Crush</w:t>
      </w:r>
      <w:r>
        <w:rPr>
          <w:spacing w:val="-4"/>
        </w:rPr>
        <w:t xml:space="preserve"> </w:t>
      </w:r>
      <w:r>
        <w:t>vs</w:t>
      </w:r>
      <w:r>
        <w:rPr>
          <w:spacing w:val="-3"/>
        </w:rPr>
        <w:t xml:space="preserve"> </w:t>
      </w:r>
      <w:r>
        <w:t>DK-Crush</w:t>
      </w:r>
      <w:r>
        <w:rPr>
          <w:spacing w:val="-4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tasso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MACE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8</w:t>
      </w:r>
      <w:r>
        <w:rPr>
          <w:spacing w:val="-53"/>
        </w:rPr>
        <w:t xml:space="preserve"> </w:t>
      </w:r>
      <w:r>
        <w:t>mesi (24.4%</w:t>
      </w:r>
      <w:r>
        <w:rPr>
          <w:spacing w:val="1"/>
        </w:rPr>
        <w:t xml:space="preserve"> </w:t>
      </w:r>
      <w:r>
        <w:t>vs 11.4%;</w:t>
      </w:r>
      <w:r>
        <w:rPr>
          <w:spacing w:val="1"/>
        </w:rPr>
        <w:t xml:space="preserve"> </w:t>
      </w:r>
      <w:r>
        <w:t>p=0.02)</w:t>
      </w:r>
    </w:p>
    <w:p w:rsidR="00AF25D8" w:rsidRDefault="0064005D">
      <w:pPr>
        <w:pStyle w:val="Paragrafoelenco"/>
        <w:numPr>
          <w:ilvl w:val="2"/>
          <w:numId w:val="20"/>
        </w:numPr>
        <w:tabs>
          <w:tab w:val="left" w:pos="1040"/>
        </w:tabs>
        <w:spacing w:before="18" w:line="463" w:lineRule="auto"/>
        <w:ind w:left="1039" w:right="315"/>
        <w:jc w:val="both"/>
      </w:pPr>
      <w:r>
        <w:rPr>
          <w:b/>
        </w:rPr>
        <w:t>DK-CRUSH III study</w:t>
      </w:r>
      <w:r>
        <w:rPr>
          <w:vertAlign w:val="superscript"/>
        </w:rPr>
        <w:t>4</w:t>
      </w:r>
      <w:r>
        <w:t xml:space="preserve"> (419 pts) confronto tra Culotte vs DK-Crush nella biforcazioni del tronco</w:t>
      </w:r>
      <w:r>
        <w:rPr>
          <w:spacing w:val="-52"/>
        </w:rPr>
        <w:t xml:space="preserve"> </w:t>
      </w:r>
      <w:r>
        <w:t>comune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tasso di</w:t>
      </w:r>
      <w:r>
        <w:rPr>
          <w:spacing w:val="-2"/>
        </w:rPr>
        <w:t xml:space="preserve"> </w:t>
      </w:r>
      <w:r>
        <w:t>MACE</w:t>
      </w:r>
      <w:r>
        <w:rPr>
          <w:spacing w:val="-3"/>
        </w:rPr>
        <w:t xml:space="preserve"> </w:t>
      </w:r>
      <w:r>
        <w:t>a 12 mesi</w:t>
      </w:r>
      <w:r>
        <w:rPr>
          <w:spacing w:val="1"/>
        </w:rPr>
        <w:t xml:space="preserve"> </w:t>
      </w:r>
      <w:r>
        <w:t>(16.3%</w:t>
      </w:r>
      <w:r>
        <w:rPr>
          <w:spacing w:val="-2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6.2%;</w:t>
      </w:r>
      <w:r>
        <w:rPr>
          <w:spacing w:val="-2"/>
        </w:rPr>
        <w:t xml:space="preserve"> </w:t>
      </w:r>
      <w:r>
        <w:t>p&lt;0.05)</w:t>
      </w:r>
    </w:p>
    <w:p w:rsidR="00AF25D8" w:rsidRDefault="0064005D">
      <w:pPr>
        <w:pStyle w:val="Corpotesto"/>
        <w:spacing w:before="179" w:line="487" w:lineRule="auto"/>
        <w:ind w:left="319" w:right="315"/>
        <w:jc w:val="both"/>
      </w:pPr>
      <w:r>
        <w:t>Esistono</w:t>
      </w:r>
      <w:r>
        <w:rPr>
          <w:spacing w:val="1"/>
        </w:rPr>
        <w:t xml:space="preserve"> </w:t>
      </w:r>
      <w:r>
        <w:t>differenti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up-front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stent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scelta</w:t>
      </w:r>
      <w:r>
        <w:rPr>
          <w:spacing w:val="1"/>
        </w:rPr>
        <w:t xml:space="preserve"> </w:t>
      </w:r>
      <w:r>
        <w:t>spesso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discrezione</w:t>
      </w:r>
      <w:r>
        <w:rPr>
          <w:spacing w:val="1"/>
        </w:rPr>
        <w:t xml:space="preserve"> </w:t>
      </w:r>
      <w:r>
        <w:t>dell’operatore. Tuttavia, quale sia la migliore tecnica di trattamento up-front a 2 stent nel trattamento delle</w:t>
      </w:r>
      <w:r>
        <w:rPr>
          <w:spacing w:val="-53"/>
        </w:rPr>
        <w:t xml:space="preserve"> </w:t>
      </w:r>
      <w:r>
        <w:t>BCC, rimane in gran parte incerto. Il DK-Crush è una tecnica a 2 stent che rappresenta l’evoluzione delle</w:t>
      </w:r>
      <w:r>
        <w:rPr>
          <w:spacing w:val="1"/>
        </w:rPr>
        <w:t xml:space="preserve"> </w:t>
      </w:r>
      <w:r>
        <w:t>tecniche di crush. Il vantaggio ipotetico di questa tecnica è quello di garantire una migliore ottimizzazione</w:t>
      </w:r>
      <w:r>
        <w:rPr>
          <w:spacing w:val="-52"/>
        </w:rPr>
        <w:t xml:space="preserve"> </w:t>
      </w:r>
      <w:r>
        <w:t>delle maglie a livello dell’ostio del SB mediante un doppio KB. L’efficacia e la sicurezza di tale tecnica è</w:t>
      </w:r>
      <w:r>
        <w:rPr>
          <w:spacing w:val="1"/>
        </w:rPr>
        <w:t xml:space="preserve"> </w:t>
      </w:r>
      <w:r>
        <w:t>stata</w:t>
      </w:r>
      <w:r>
        <w:rPr>
          <w:spacing w:val="39"/>
        </w:rPr>
        <w:t xml:space="preserve"> </w:t>
      </w:r>
      <w:r>
        <w:t>valutata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trial</w:t>
      </w:r>
      <w:r>
        <w:rPr>
          <w:spacing w:val="-7"/>
        </w:rPr>
        <w:t xml:space="preserve"> </w:t>
      </w:r>
      <w:r>
        <w:t>randomizzati,</w:t>
      </w:r>
      <w:r>
        <w:rPr>
          <w:spacing w:val="-7"/>
        </w:rPr>
        <w:t xml:space="preserve"> </w:t>
      </w:r>
      <w:r>
        <w:t>uno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confronto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Classic</w:t>
      </w:r>
      <w:r>
        <w:rPr>
          <w:spacing w:val="-8"/>
        </w:rPr>
        <w:t xml:space="preserve"> </w:t>
      </w:r>
      <w:r>
        <w:t>Crush</w:t>
      </w:r>
      <w:r>
        <w:rPr>
          <w:spacing w:val="-10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lesioni</w:t>
      </w:r>
      <w:r>
        <w:rPr>
          <w:spacing w:val="-7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coinvolgenti</w:t>
      </w:r>
      <w:r>
        <w:rPr>
          <w:spacing w:val="-53"/>
        </w:rPr>
        <w:t xml:space="preserve"> </w:t>
      </w:r>
      <w:r>
        <w:t>il tronco comune</w:t>
      </w:r>
      <w:r>
        <w:rPr>
          <w:vertAlign w:val="superscript"/>
        </w:rPr>
        <w:t>3</w:t>
      </w:r>
      <w:r>
        <w:t xml:space="preserve"> e l’altro con la Culotte nelle lesioni coinvolgenti il tronco comune</w:t>
      </w:r>
      <w:r>
        <w:rPr>
          <w:vertAlign w:val="superscript"/>
        </w:rPr>
        <w:t>4</w:t>
      </w:r>
      <w:r>
        <w:t>, dimostrando un</w:t>
      </w:r>
      <w:r>
        <w:rPr>
          <w:spacing w:val="1"/>
        </w:rPr>
        <w:t xml:space="preserve"> </w:t>
      </w:r>
      <w:r>
        <w:t>vantaggio</w:t>
      </w:r>
      <w:r>
        <w:rPr>
          <w:spacing w:val="-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MACE</w:t>
      </w:r>
      <w:r>
        <w:rPr>
          <w:spacing w:val="-1"/>
        </w:rPr>
        <w:t xml:space="preserve"> </w:t>
      </w:r>
      <w:r>
        <w:t>a 12</w:t>
      </w:r>
      <w:r>
        <w:rPr>
          <w:spacing w:val="-3"/>
        </w:rPr>
        <w:t xml:space="preserve"> </w:t>
      </w:r>
      <w:r>
        <w:t>mesi.</w:t>
      </w:r>
    </w:p>
    <w:p w:rsidR="00AF25D8" w:rsidRDefault="0064005D">
      <w:pPr>
        <w:pStyle w:val="Corpotesto"/>
        <w:spacing w:line="239" w:lineRule="exact"/>
        <w:ind w:left="320"/>
        <w:jc w:val="both"/>
      </w:pPr>
      <w:r>
        <w:t>Il</w:t>
      </w:r>
      <w:r>
        <w:rPr>
          <w:spacing w:val="13"/>
        </w:rPr>
        <w:t xml:space="preserve"> </w:t>
      </w:r>
      <w:r>
        <w:t>DK-crush</w:t>
      </w:r>
      <w:r>
        <w:rPr>
          <w:spacing w:val="13"/>
        </w:rPr>
        <w:t xml:space="preserve"> </w:t>
      </w:r>
      <w:r>
        <w:t>tuttavia</w:t>
      </w:r>
      <w:r>
        <w:rPr>
          <w:spacing w:val="13"/>
        </w:rPr>
        <w:t xml:space="preserve"> </w:t>
      </w:r>
      <w:r>
        <w:t>è</w:t>
      </w:r>
      <w:r>
        <w:rPr>
          <w:spacing w:val="11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tecnica</w:t>
      </w:r>
      <w:r>
        <w:rPr>
          <w:spacing w:val="11"/>
        </w:rPr>
        <w:t xml:space="preserve"> </w:t>
      </w:r>
      <w:r>
        <w:t>complessa</w:t>
      </w:r>
      <w:r>
        <w:rPr>
          <w:spacing w:val="13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richiede</w:t>
      </w:r>
      <w:r>
        <w:rPr>
          <w:spacing w:val="13"/>
        </w:rPr>
        <w:t xml:space="preserve"> </w:t>
      </w:r>
      <w:r>
        <w:t>numerosi</w:t>
      </w:r>
      <w:r>
        <w:rPr>
          <w:spacing w:val="14"/>
        </w:rPr>
        <w:t xml:space="preserve"> </w:t>
      </w:r>
      <w:r>
        <w:t>passaggi</w:t>
      </w:r>
      <w:r>
        <w:rPr>
          <w:spacing w:val="13"/>
        </w:rPr>
        <w:t xml:space="preserve"> </w:t>
      </w:r>
      <w:r>
        <w:t>(almeno</w:t>
      </w:r>
      <w:r>
        <w:rPr>
          <w:spacing w:val="13"/>
        </w:rPr>
        <w:t xml:space="preserve"> </w:t>
      </w:r>
      <w:r>
        <w:t>11)</w:t>
      </w:r>
      <w:r>
        <w:rPr>
          <w:spacing w:val="13"/>
        </w:rPr>
        <w:t xml:space="preserve"> </w:t>
      </w:r>
      <w:r>
        <w:t>rispetto</w:t>
      </w:r>
      <w:r>
        <w:rPr>
          <w:spacing w:val="11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più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Corpotesto"/>
        <w:spacing w:before="1" w:line="480" w:lineRule="auto"/>
        <w:ind w:left="319" w:right="315"/>
        <w:jc w:val="both"/>
      </w:pPr>
      <w:r>
        <w:rPr>
          <w:spacing w:val="-1"/>
        </w:rPr>
        <w:t>semplificato</w:t>
      </w:r>
      <w:r>
        <w:rPr>
          <w:spacing w:val="-12"/>
        </w:rPr>
        <w:t xml:space="preserve"> </w:t>
      </w:r>
      <w:r>
        <w:rPr>
          <w:spacing w:val="-1"/>
        </w:rPr>
        <w:t>ed</w:t>
      </w:r>
      <w:r>
        <w:rPr>
          <w:spacing w:val="-12"/>
        </w:rPr>
        <w:t xml:space="preserve"> 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almeno</w:t>
      </w:r>
      <w:r>
        <w:rPr>
          <w:spacing w:val="-12"/>
        </w:rPr>
        <w:t xml:space="preserve"> </w:t>
      </w:r>
      <w:r>
        <w:rPr>
          <w:spacing w:val="-1"/>
        </w:rPr>
        <w:t>fino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prova</w:t>
      </w:r>
      <w:r>
        <w:rPr>
          <w:spacing w:val="-12"/>
        </w:rPr>
        <w:t xml:space="preserve"> </w:t>
      </w:r>
      <w:r>
        <w:t>contraria,</w:t>
      </w:r>
      <w:r>
        <w:rPr>
          <w:spacing w:val="-12"/>
        </w:rPr>
        <w:t xml:space="preserve"> </w:t>
      </w:r>
      <w:r>
        <w:t>ugualmente</w:t>
      </w:r>
      <w:r>
        <w:rPr>
          <w:spacing w:val="-14"/>
        </w:rPr>
        <w:t xml:space="preserve"> </w:t>
      </w:r>
      <w:r>
        <w:t>efficace</w:t>
      </w:r>
      <w:r>
        <w:rPr>
          <w:spacing w:val="-12"/>
        </w:rPr>
        <w:t xml:space="preserve"> </w:t>
      </w:r>
      <w:r>
        <w:t>External</w:t>
      </w:r>
      <w:r>
        <w:rPr>
          <w:spacing w:val="-13"/>
        </w:rPr>
        <w:t xml:space="preserve"> </w:t>
      </w:r>
      <w:r>
        <w:t>Minicrush</w:t>
      </w:r>
      <w:r>
        <w:rPr>
          <w:spacing w:val="-15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tale</w:t>
      </w:r>
      <w:r>
        <w:rPr>
          <w:spacing w:val="-12"/>
        </w:rPr>
        <w:t xml:space="preserve"> </w:t>
      </w:r>
      <w:r>
        <w:t>ragione</w:t>
      </w:r>
      <w:r>
        <w:rPr>
          <w:spacing w:val="-53"/>
        </w:rPr>
        <w:t xml:space="preserve"> </w:t>
      </w:r>
      <w:r>
        <w:t>rappresenta nella pratica clinica la tecnica maggiormente utilizzate nel trattamento delle biforcazioni a 2</w:t>
      </w:r>
      <w:r>
        <w:rPr>
          <w:spacing w:val="1"/>
        </w:rPr>
        <w:t xml:space="preserve"> </w:t>
      </w:r>
      <w:r>
        <w:t>stent.</w:t>
      </w:r>
      <w:r>
        <w:rPr>
          <w:spacing w:val="38"/>
        </w:rPr>
        <w:t xml:space="preserve"> </w:t>
      </w:r>
      <w:r>
        <w:t>Tuttavia,</w:t>
      </w:r>
      <w:r>
        <w:rPr>
          <w:spacing w:val="-9"/>
        </w:rPr>
        <w:t xml:space="preserve"> </w:t>
      </w:r>
      <w:r>
        <w:t>allo</w:t>
      </w:r>
      <w:r>
        <w:rPr>
          <w:spacing w:val="-8"/>
        </w:rPr>
        <w:t xml:space="preserve"> </w:t>
      </w:r>
      <w:r>
        <w:t>stato</w:t>
      </w:r>
      <w:r>
        <w:rPr>
          <w:spacing w:val="-7"/>
        </w:rPr>
        <w:t xml:space="preserve"> </w:t>
      </w:r>
      <w:r>
        <w:t>dell’arte,</w:t>
      </w:r>
      <w:r>
        <w:rPr>
          <w:spacing w:val="-6"/>
        </w:rPr>
        <w:t xml:space="preserve"> </w:t>
      </w:r>
      <w:r>
        <w:t>mancano</w:t>
      </w:r>
      <w:r>
        <w:rPr>
          <w:spacing w:val="-9"/>
        </w:rPr>
        <w:t xml:space="preserve"> </w:t>
      </w:r>
      <w:r>
        <w:t>trial</w:t>
      </w:r>
      <w:r>
        <w:rPr>
          <w:spacing w:val="-7"/>
        </w:rPr>
        <w:t xml:space="preserve"> </w:t>
      </w:r>
      <w:r>
        <w:t>randomizzati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confronto</w:t>
      </w:r>
      <w:r>
        <w:rPr>
          <w:spacing w:val="-6"/>
        </w:rPr>
        <w:t xml:space="preserve"> </w:t>
      </w:r>
      <w:r>
        <w:t>tra</w:t>
      </w:r>
      <w:r>
        <w:rPr>
          <w:spacing w:val="-9"/>
        </w:rPr>
        <w:t xml:space="preserve"> </w:t>
      </w:r>
      <w:r>
        <w:t>l’External</w:t>
      </w:r>
      <w:r>
        <w:rPr>
          <w:spacing w:val="-7"/>
        </w:rPr>
        <w:t xml:space="preserve"> </w:t>
      </w:r>
      <w:r>
        <w:t>Minicrush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altre</w:t>
      </w:r>
      <w:r>
        <w:rPr>
          <w:spacing w:val="-53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a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stent</w:t>
      </w:r>
      <w:r>
        <w:rPr>
          <w:spacing w:val="1"/>
        </w:rPr>
        <w:t xml:space="preserve"> </w:t>
      </w:r>
      <w:r>
        <w:t>delle BCC</w:t>
      </w:r>
      <w:r>
        <w:rPr>
          <w:spacing w:val="-1"/>
        </w:rPr>
        <w:t xml:space="preserve"> </w:t>
      </w:r>
      <w:r>
        <w:t>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676"/>
        </w:tabs>
        <w:ind w:left="675" w:hanging="357"/>
      </w:pPr>
      <w:r>
        <w:t>RAZIONALE</w:t>
      </w:r>
      <w:r>
        <w:rPr>
          <w:spacing w:val="-2"/>
        </w:rPr>
        <w:t xml:space="preserve"> </w:t>
      </w:r>
      <w:r>
        <w:t>DELLO STUDIO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Corpotesto"/>
        <w:spacing w:line="480" w:lineRule="auto"/>
        <w:ind w:left="319" w:right="316" w:firstLine="55"/>
        <w:jc w:val="both"/>
      </w:pPr>
      <w:r>
        <w:t>La tecnica di trattamento Reverse-TAP è una tecnica descritta per il trattamento up-front a 2 stent delle</w:t>
      </w:r>
      <w:r>
        <w:rPr>
          <w:spacing w:val="1"/>
        </w:rPr>
        <w:t xml:space="preserve"> </w:t>
      </w:r>
      <w:r>
        <w:t>BCC. Come l’External Minicrush prevede un solo rewiring e a differenza dello stesso non prevede il</w:t>
      </w:r>
      <w:r>
        <w:rPr>
          <w:spacing w:val="1"/>
        </w:rPr>
        <w:t xml:space="preserve"> </w:t>
      </w:r>
      <w:r>
        <w:t>crushing delle maglie dello stent a livello della carena, ma soltanto una minima protrusione (&lt;2 mm) delle</w:t>
      </w:r>
      <w:r>
        <w:rPr>
          <w:spacing w:val="-52"/>
        </w:rPr>
        <w:t xml:space="preserve"> </w:t>
      </w:r>
      <w:r>
        <w:t>maglie dello stent del SB all’interno del MV. Inoltre il rilascio dello stent mediante KB, permette di</w:t>
      </w:r>
      <w:r>
        <w:rPr>
          <w:spacing w:val="1"/>
        </w:rPr>
        <w:t xml:space="preserve"> </w:t>
      </w:r>
      <w:r>
        <w:t>mantenere</w:t>
      </w:r>
      <w:r>
        <w:rPr>
          <w:spacing w:val="34"/>
        </w:rPr>
        <w:t xml:space="preserve"> </w:t>
      </w:r>
      <w:r>
        <w:t>beanti</w:t>
      </w:r>
      <w:r>
        <w:rPr>
          <w:spacing w:val="33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maglie</w:t>
      </w:r>
      <w:r>
        <w:rPr>
          <w:spacing w:val="35"/>
        </w:rPr>
        <w:t xml:space="preserve"> </w:t>
      </w:r>
      <w:r>
        <w:t>dello</w:t>
      </w:r>
      <w:r>
        <w:rPr>
          <w:spacing w:val="34"/>
        </w:rPr>
        <w:t xml:space="preserve"> </w:t>
      </w:r>
      <w:r>
        <w:t>stent</w:t>
      </w:r>
      <w:r>
        <w:rPr>
          <w:spacing w:val="36"/>
        </w:rPr>
        <w:t xml:space="preserve"> </w:t>
      </w:r>
      <w:r>
        <w:t>favorendo</w:t>
      </w:r>
      <w:r>
        <w:rPr>
          <w:spacing w:val="34"/>
        </w:rPr>
        <w:t xml:space="preserve"> </w:t>
      </w:r>
      <w:r>
        <w:t>potenzialmente</w:t>
      </w:r>
      <w:r>
        <w:rPr>
          <w:spacing w:val="35"/>
        </w:rPr>
        <w:t xml:space="preserve"> </w:t>
      </w:r>
      <w:r>
        <w:t>una</w:t>
      </w:r>
      <w:r>
        <w:rPr>
          <w:spacing w:val="35"/>
        </w:rPr>
        <w:t xml:space="preserve"> </w:t>
      </w:r>
      <w:r>
        <w:t>maggiore</w:t>
      </w:r>
      <w:r>
        <w:rPr>
          <w:spacing w:val="34"/>
        </w:rPr>
        <w:t xml:space="preserve"> </w:t>
      </w:r>
      <w:r>
        <w:t>facilità</w:t>
      </w:r>
      <w:r>
        <w:rPr>
          <w:spacing w:val="33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rewiring</w:t>
      </w:r>
      <w:r>
        <w:rPr>
          <w:spacing w:val="32"/>
        </w:rPr>
        <w:t xml:space="preserve"> </w:t>
      </w:r>
      <w:r>
        <w:t>a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3"/>
        <w:jc w:val="both"/>
      </w:pPr>
      <w:r>
        <w:t>differenza dell’External Minicrush. Allo stato dell’arte, per il trattamento delle BCC a 2 stent, la tecnica</w:t>
      </w:r>
      <w:r>
        <w:rPr>
          <w:spacing w:val="1"/>
        </w:rPr>
        <w:t xml:space="preserve"> </w:t>
      </w:r>
      <w:r>
        <w:t>TAP è raccomandata per angoli &gt;70° mentre le tecniche di crush vengono raccomandate per angoli &lt;45°.</w:t>
      </w:r>
      <w:r>
        <w:rPr>
          <w:vertAlign w:val="superscript"/>
        </w:rPr>
        <w:t>6</w:t>
      </w:r>
      <w:r>
        <w:rPr>
          <w:spacing w:val="-52"/>
        </w:rPr>
        <w:t xml:space="preserve"> </w:t>
      </w:r>
      <w:r>
        <w:t>Tale</w:t>
      </w:r>
      <w:r>
        <w:rPr>
          <w:spacing w:val="-9"/>
        </w:rPr>
        <w:t xml:space="preserve"> </w:t>
      </w:r>
      <w:r>
        <w:t>raccomandazione</w:t>
      </w:r>
      <w:r>
        <w:rPr>
          <w:spacing w:val="-9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basata</w:t>
      </w:r>
      <w:r>
        <w:rPr>
          <w:spacing w:val="-9"/>
        </w:rPr>
        <w:t xml:space="preserve"> </w:t>
      </w:r>
      <w:r>
        <w:t>principalmente</w:t>
      </w:r>
      <w:r>
        <w:rPr>
          <w:spacing w:val="-7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parere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esperti</w:t>
      </w:r>
      <w:r>
        <w:rPr>
          <w:spacing w:val="-6"/>
        </w:rPr>
        <w:t xml:space="preserve"> </w:t>
      </w:r>
      <w:r>
        <w:t>ed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poco</w:t>
      </w:r>
      <w:r>
        <w:rPr>
          <w:spacing w:val="-7"/>
        </w:rPr>
        <w:t xml:space="preserve"> </w:t>
      </w:r>
      <w:r>
        <w:t>rispettata</w:t>
      </w:r>
      <w:r>
        <w:rPr>
          <w:spacing w:val="-7"/>
        </w:rPr>
        <w:t xml:space="preserve"> </w:t>
      </w:r>
      <w:r>
        <w:t>nella</w:t>
      </w:r>
      <w:r>
        <w:rPr>
          <w:spacing w:val="-6"/>
        </w:rPr>
        <w:t xml:space="preserve"> </w:t>
      </w:r>
      <w:r>
        <w:t>pratica</w:t>
      </w:r>
      <w:r>
        <w:rPr>
          <w:spacing w:val="-7"/>
        </w:rPr>
        <w:t xml:space="preserve"> </w:t>
      </w:r>
      <w:r>
        <w:t>clinica</w:t>
      </w:r>
      <w:r>
        <w:rPr>
          <w:spacing w:val="-53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tiene</w:t>
      </w:r>
      <w:r>
        <w:rPr>
          <w:spacing w:val="-12"/>
        </w:rPr>
        <w:t xml:space="preserve"> </w:t>
      </w:r>
      <w:r>
        <w:t>conto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fatto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maggior</w:t>
      </w:r>
      <w:r>
        <w:rPr>
          <w:spacing w:val="-10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angoli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biforcazione</w:t>
      </w:r>
      <w:r>
        <w:rPr>
          <w:spacing w:val="-12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compresa</w:t>
      </w:r>
      <w:r>
        <w:rPr>
          <w:spacing w:val="-12"/>
        </w:rPr>
        <w:t xml:space="preserve"> </w:t>
      </w:r>
      <w:r>
        <w:t>tra</w:t>
      </w:r>
      <w:r>
        <w:rPr>
          <w:spacing w:val="-12"/>
        </w:rPr>
        <w:t xml:space="preserve"> </w:t>
      </w:r>
      <w:r>
        <w:t>45°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70°.</w:t>
      </w:r>
      <w:r>
        <w:rPr>
          <w:spacing w:val="-12"/>
        </w:rPr>
        <w:t xml:space="preserve"> </w:t>
      </w:r>
      <w:r>
        <w:t>Tenuto</w:t>
      </w:r>
      <w:r>
        <w:rPr>
          <w:spacing w:val="-53"/>
        </w:rPr>
        <w:t xml:space="preserve"> </w:t>
      </w:r>
      <w:r>
        <w:t>conto della mancanza di dati di confronto e del notevole interesse dell’argomento, vi è attualmente in atto</w:t>
      </w:r>
      <w:r>
        <w:rPr>
          <w:spacing w:val="1"/>
        </w:rPr>
        <w:t xml:space="preserve"> </w:t>
      </w:r>
      <w:r>
        <w:t>un protocollo di randomizzazione che sta confrontando la reverse TAP con il DK-Crush nel trattamento</w:t>
      </w:r>
      <w:r>
        <w:rPr>
          <w:spacing w:val="1"/>
        </w:rPr>
        <w:t xml:space="preserve"> </w:t>
      </w:r>
      <w:r>
        <w:t>delle BCC (TIP TAP trial)</w:t>
      </w:r>
      <w:r>
        <w:rPr>
          <w:vertAlign w:val="superscript"/>
        </w:rPr>
        <w:t>34</w:t>
      </w:r>
      <w:r>
        <w:t xml:space="preserve"> con valutazione di soft end-point quali l’espansione degli stent a livello della</w:t>
      </w:r>
      <w:r>
        <w:rPr>
          <w:spacing w:val="1"/>
        </w:rPr>
        <w:t xml:space="preserve"> </w:t>
      </w:r>
      <w:r>
        <w:t>carena</w:t>
      </w:r>
      <w:r>
        <w:rPr>
          <w:spacing w:val="-1"/>
        </w:rPr>
        <w:t xml:space="preserve"> </w:t>
      </w:r>
      <w:r>
        <w:t>della biforcazione.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760"/>
        </w:tabs>
        <w:ind w:left="759" w:hanging="441"/>
      </w:pPr>
      <w:r>
        <w:t>PIANO</w:t>
      </w:r>
      <w:r>
        <w:rPr>
          <w:spacing w:val="-1"/>
        </w:rPr>
        <w:t xml:space="preserve"> </w:t>
      </w:r>
      <w:r>
        <w:t>DELLO STUDIO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spacing w:before="1"/>
        <w:ind w:hanging="333"/>
      </w:pPr>
      <w:r>
        <w:t>Obiettivi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8"/>
      </w:pPr>
      <w:r>
        <w:t>Lo</w:t>
      </w:r>
      <w:r>
        <w:rPr>
          <w:spacing w:val="20"/>
        </w:rPr>
        <w:t xml:space="preserve"> </w:t>
      </w:r>
      <w:r>
        <w:t>scopo</w:t>
      </w:r>
      <w:r>
        <w:rPr>
          <w:spacing w:val="18"/>
        </w:rPr>
        <w:t xml:space="preserve"> </w:t>
      </w:r>
      <w:r>
        <w:t>dello</w:t>
      </w:r>
      <w:r>
        <w:rPr>
          <w:spacing w:val="18"/>
        </w:rPr>
        <w:t xml:space="preserve"> </w:t>
      </w:r>
      <w:r>
        <w:t>studio</w:t>
      </w:r>
      <w:r>
        <w:rPr>
          <w:spacing w:val="18"/>
        </w:rPr>
        <w:t xml:space="preserve"> </w:t>
      </w:r>
      <w:r>
        <w:t>è</w:t>
      </w:r>
      <w:r>
        <w:rPr>
          <w:spacing w:val="22"/>
        </w:rPr>
        <w:t xml:space="preserve"> </w:t>
      </w:r>
      <w:r>
        <w:t>quello</w:t>
      </w:r>
      <w:r>
        <w:rPr>
          <w:spacing w:val="20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valutare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superiorità</w:t>
      </w:r>
      <w:r>
        <w:rPr>
          <w:spacing w:val="18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termini</w:t>
      </w:r>
      <w:r>
        <w:rPr>
          <w:spacing w:val="19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efficacia</w:t>
      </w:r>
      <w:r>
        <w:rPr>
          <w:spacing w:val="21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sicurezza</w:t>
      </w:r>
      <w:r>
        <w:rPr>
          <w:spacing w:val="21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tecnica</w:t>
      </w:r>
      <w:r>
        <w:rPr>
          <w:spacing w:val="-52"/>
        </w:rPr>
        <w:t xml:space="preserve"> </w:t>
      </w:r>
      <w:r>
        <w:t>Reverse-TAP</w:t>
      </w:r>
      <w:r>
        <w:rPr>
          <w:spacing w:val="-2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tecnica</w:t>
      </w:r>
      <w:r>
        <w:rPr>
          <w:spacing w:val="-1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Minicrush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trattamento delle BCC.</w:t>
      </w:r>
    </w:p>
    <w:p w:rsidR="00AF25D8" w:rsidRDefault="0064005D">
      <w:pPr>
        <w:pStyle w:val="Titolo3"/>
        <w:spacing w:before="3"/>
        <w:ind w:left="319" w:firstLine="0"/>
        <w:jc w:val="left"/>
      </w:pPr>
      <w:r>
        <w:t>Obiettivo</w:t>
      </w:r>
      <w:r>
        <w:rPr>
          <w:spacing w:val="-1"/>
        </w:rPr>
        <w:t xml:space="preserve"> </w:t>
      </w:r>
      <w:r>
        <w:t>primario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108"/>
        </w:tabs>
        <w:spacing w:line="480" w:lineRule="auto"/>
        <w:ind w:right="481"/>
      </w:pPr>
      <w:r>
        <w:t>Valutare l’effetto delle due tecniche di trattamento sull’endpoint composito fallimento del</w:t>
      </w:r>
      <w:r>
        <w:rPr>
          <w:spacing w:val="1"/>
        </w:rPr>
        <w:t xml:space="preserve"> </w:t>
      </w:r>
      <w:r>
        <w:t>trattamento della lesione del vaso target (TLF) (Morte per tutte le cause, infarto miocardico</w:t>
      </w:r>
      <w:r>
        <w:rPr>
          <w:spacing w:val="1"/>
        </w:rPr>
        <w:t xml:space="preserve"> </w:t>
      </w:r>
      <w:r>
        <w:t>correlato al vaso target e rivascolarizzazione della lesione del vaso target guidata dalla clinica o</w:t>
      </w:r>
      <w:r>
        <w:rPr>
          <w:spacing w:val="-52"/>
        </w:rPr>
        <w:t xml:space="preserve"> </w:t>
      </w:r>
      <w:r>
        <w:t>dalla documentazione oggettiva di ischemia (TLR)) + ST definita o probabile + ISR &gt;50%</w:t>
      </w:r>
      <w:r>
        <w:rPr>
          <w:spacing w:val="1"/>
        </w:rPr>
        <w:t xml:space="preserve"> </w:t>
      </w:r>
      <w:r>
        <w:t>identificata</w:t>
      </w:r>
      <w:r>
        <w:rPr>
          <w:spacing w:val="-1"/>
        </w:rPr>
        <w:t xml:space="preserve"> </w:t>
      </w:r>
      <w:r>
        <w:t>alla</w:t>
      </w:r>
      <w:r w:rsidR="00580EC5">
        <w:t xml:space="preserve"> angiografia coronarica o</w:t>
      </w:r>
      <w:r>
        <w:rPr>
          <w:spacing w:val="-2"/>
        </w:rPr>
        <w:t xml:space="preserve"> </w:t>
      </w:r>
      <w:r>
        <w:t>coronaro</w:t>
      </w:r>
      <w:r>
        <w:rPr>
          <w:spacing w:val="-3"/>
        </w:rPr>
        <w:t xml:space="preserve"> </w:t>
      </w:r>
      <w:r>
        <w:t>TC</w:t>
      </w:r>
      <w:r>
        <w:rPr>
          <w:spacing w:val="-2"/>
        </w:rPr>
        <w:t xml:space="preserve"> </w:t>
      </w:r>
      <w:r>
        <w:t>a 12</w:t>
      </w:r>
      <w:r>
        <w:rPr>
          <w:spacing w:val="-3"/>
        </w:rPr>
        <w:t xml:space="preserve"> </w:t>
      </w:r>
      <w:r>
        <w:t>mesi.</w:t>
      </w:r>
    </w:p>
    <w:p w:rsidR="00AF25D8" w:rsidRDefault="0064005D">
      <w:pPr>
        <w:pStyle w:val="Titolo3"/>
        <w:spacing w:before="166"/>
        <w:ind w:left="319" w:firstLine="0"/>
        <w:jc w:val="left"/>
      </w:pPr>
      <w:r>
        <w:t>Obiettivi</w:t>
      </w:r>
      <w:r>
        <w:rPr>
          <w:spacing w:val="-4"/>
        </w:rPr>
        <w:t xml:space="preserve"> </w:t>
      </w:r>
      <w:r>
        <w:t>secondari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Paragrafoelenco"/>
        <w:numPr>
          <w:ilvl w:val="0"/>
          <w:numId w:val="17"/>
        </w:numPr>
        <w:tabs>
          <w:tab w:val="left" w:pos="1040"/>
        </w:tabs>
        <w:spacing w:line="480" w:lineRule="auto"/>
        <w:ind w:right="317"/>
      </w:pPr>
      <w:r>
        <w:t>Endpoint</w:t>
      </w:r>
      <w:r>
        <w:rPr>
          <w:spacing w:val="27"/>
        </w:rPr>
        <w:t xml:space="preserve"> </w:t>
      </w:r>
      <w:r>
        <w:t>composito:</w:t>
      </w:r>
      <w:r>
        <w:rPr>
          <w:spacing w:val="28"/>
        </w:rPr>
        <w:t xml:space="preserve"> </w:t>
      </w:r>
      <w:r>
        <w:t>Morte</w:t>
      </w:r>
      <w:r>
        <w:rPr>
          <w:spacing w:val="27"/>
        </w:rPr>
        <w:t xml:space="preserve"> </w:t>
      </w:r>
      <w:r>
        <w:t>cardiovascolare</w:t>
      </w:r>
      <w:r>
        <w:rPr>
          <w:spacing w:val="24"/>
        </w:rPr>
        <w:t xml:space="preserve"> </w:t>
      </w:r>
      <w:r>
        <w:t>+</w:t>
      </w:r>
      <w:r>
        <w:rPr>
          <w:spacing w:val="27"/>
        </w:rPr>
        <w:t xml:space="preserve"> </w:t>
      </w:r>
      <w:r>
        <w:t>Infarto</w:t>
      </w:r>
      <w:r>
        <w:rPr>
          <w:spacing w:val="24"/>
        </w:rPr>
        <w:t xml:space="preserve"> </w:t>
      </w:r>
      <w:r>
        <w:t>miocardico</w:t>
      </w:r>
      <w:r>
        <w:rPr>
          <w:spacing w:val="27"/>
        </w:rPr>
        <w:t xml:space="preserve"> </w:t>
      </w:r>
      <w:r>
        <w:t>correlato</w:t>
      </w:r>
      <w:r>
        <w:rPr>
          <w:spacing w:val="24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t>vaso</w:t>
      </w:r>
      <w:r>
        <w:rPr>
          <w:spacing w:val="24"/>
        </w:rPr>
        <w:t xml:space="preserve"> </w:t>
      </w:r>
      <w:r>
        <w:t>target</w:t>
      </w:r>
      <w:r>
        <w:rPr>
          <w:spacing w:val="25"/>
        </w:rPr>
        <w:t xml:space="preserve"> </w:t>
      </w:r>
      <w:r>
        <w:t>+</w:t>
      </w:r>
      <w:r>
        <w:rPr>
          <w:spacing w:val="27"/>
        </w:rPr>
        <w:t xml:space="preserve"> </w:t>
      </w:r>
      <w:r>
        <w:t>ST</w:t>
      </w:r>
      <w:r>
        <w:rPr>
          <w:spacing w:val="-52"/>
        </w:rPr>
        <w:t xml:space="preserve"> </w:t>
      </w:r>
      <w:r>
        <w:t>definita</w:t>
      </w:r>
      <w:r>
        <w:rPr>
          <w:spacing w:val="-1"/>
        </w:rPr>
        <w:t xml:space="preserve"> </w:t>
      </w:r>
      <w:r>
        <w:t>o probabile</w:t>
      </w:r>
      <w:r>
        <w:rPr>
          <w:spacing w:val="-2"/>
        </w:rPr>
        <w:t xml:space="preserve"> </w:t>
      </w:r>
      <w:r>
        <w:t>a 5 anni</w:t>
      </w:r>
    </w:p>
    <w:p w:rsidR="00AF25D8" w:rsidRDefault="0064005D">
      <w:pPr>
        <w:pStyle w:val="Paragrafoelenco"/>
        <w:numPr>
          <w:ilvl w:val="0"/>
          <w:numId w:val="17"/>
        </w:numPr>
        <w:tabs>
          <w:tab w:val="left" w:pos="1040"/>
        </w:tabs>
        <w:spacing w:line="480" w:lineRule="auto"/>
        <w:ind w:right="316"/>
      </w:pPr>
      <w:r>
        <w:t>Endpoint composito: Morte cardiovascolare + Infarto miocardico correlato al vaso target + TLR a</w:t>
      </w:r>
      <w:r>
        <w:rPr>
          <w:spacing w:val="-52"/>
        </w:rPr>
        <w:t xml:space="preserve"> </w:t>
      </w:r>
      <w:r>
        <w:t>5 anni</w:t>
      </w:r>
    </w:p>
    <w:p w:rsidR="00AF25D8" w:rsidRDefault="00AF25D8">
      <w:pPr>
        <w:spacing w:line="48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spacing w:before="92"/>
        <w:ind w:left="319" w:firstLine="0"/>
        <w:jc w:val="left"/>
      </w:pPr>
      <w:r>
        <w:t>Obbiettivi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Paragrafoelenco"/>
        <w:numPr>
          <w:ilvl w:val="0"/>
          <w:numId w:val="16"/>
        </w:numPr>
        <w:tabs>
          <w:tab w:val="left" w:pos="1040"/>
        </w:tabs>
      </w:pPr>
      <w:r>
        <w:t>Chiusura</w:t>
      </w:r>
      <w:r>
        <w:rPr>
          <w:spacing w:val="-2"/>
        </w:rPr>
        <w:t xml:space="preserve"> </w:t>
      </w:r>
      <w:r>
        <w:t>acuta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infarto</w:t>
      </w:r>
      <w:r>
        <w:rPr>
          <w:spacing w:val="-2"/>
        </w:rPr>
        <w:t xml:space="preserve"> </w:t>
      </w:r>
      <w:r>
        <w:t>miocardico</w:t>
      </w:r>
      <w:r>
        <w:rPr>
          <w:spacing w:val="-1"/>
        </w:rPr>
        <w:t xml:space="preserve"> </w:t>
      </w:r>
      <w:r>
        <w:t>periprocedurale;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0"/>
          <w:numId w:val="16"/>
        </w:numPr>
        <w:tabs>
          <w:tab w:val="left" w:pos="1040"/>
        </w:tabs>
        <w:spacing w:before="1"/>
        <w:ind w:hanging="361"/>
      </w:pPr>
      <w:r>
        <w:t>ST</w:t>
      </w:r>
      <w:r>
        <w:rPr>
          <w:spacing w:val="-4"/>
        </w:rPr>
        <w:t xml:space="preserve"> </w:t>
      </w:r>
      <w:r>
        <w:t>intraprocedurale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infarto</w:t>
      </w:r>
      <w:r>
        <w:rPr>
          <w:spacing w:val="-3"/>
        </w:rPr>
        <w:t xml:space="preserve"> </w:t>
      </w:r>
      <w:r>
        <w:t>miocardico</w:t>
      </w:r>
      <w:r>
        <w:rPr>
          <w:spacing w:val="-2"/>
        </w:rPr>
        <w:t xml:space="preserve"> </w:t>
      </w:r>
      <w:r>
        <w:t>periprocedurale;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6"/>
        </w:numPr>
        <w:tabs>
          <w:tab w:val="left" w:pos="1040"/>
        </w:tabs>
        <w:ind w:hanging="361"/>
      </w:pPr>
      <w:r>
        <w:t>Sanguinamenti</w:t>
      </w:r>
      <w:r>
        <w:rPr>
          <w:spacing w:val="-3"/>
        </w:rPr>
        <w:t xml:space="preserve"> </w:t>
      </w:r>
      <w:r>
        <w:t>maggiori;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6"/>
        </w:numPr>
        <w:tabs>
          <w:tab w:val="left" w:pos="1040"/>
        </w:tabs>
        <w:spacing w:before="1"/>
        <w:ind w:hanging="361"/>
      </w:pPr>
      <w:r>
        <w:t>Successo</w:t>
      </w:r>
      <w:r>
        <w:rPr>
          <w:spacing w:val="-4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procedura;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6"/>
        </w:numPr>
        <w:tabs>
          <w:tab w:val="left" w:pos="1040"/>
        </w:tabs>
        <w:ind w:hanging="361"/>
      </w:pPr>
      <w:r>
        <w:t>Successo</w:t>
      </w:r>
      <w:r>
        <w:rPr>
          <w:spacing w:val="-2"/>
        </w:rPr>
        <w:t xml:space="preserve"> </w:t>
      </w:r>
      <w:r>
        <w:t>procedurale.</w:t>
      </w: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Titolo3"/>
        <w:spacing w:before="141"/>
        <w:ind w:left="319" w:firstLine="0"/>
        <w:jc w:val="left"/>
      </w:pPr>
      <w:r>
        <w:t>Obiettivi</w:t>
      </w:r>
      <w:r>
        <w:rPr>
          <w:spacing w:val="-2"/>
        </w:rPr>
        <w:t xml:space="preserve"> </w:t>
      </w:r>
      <w:r>
        <w:t>procedurali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ind w:hanging="361"/>
      </w:pPr>
      <w:r>
        <w:t>Cross-over</w:t>
      </w:r>
      <w:r>
        <w:rPr>
          <w:spacing w:val="-1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i due</w:t>
      </w:r>
      <w:r>
        <w:rPr>
          <w:spacing w:val="-3"/>
        </w:rPr>
        <w:t xml:space="preserve"> </w:t>
      </w:r>
      <w:r>
        <w:t>gruppi;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ind w:hanging="361"/>
      </w:pPr>
      <w:r>
        <w:t>Tempo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rewiring</w:t>
      </w:r>
      <w:r>
        <w:rPr>
          <w:spacing w:val="-4"/>
        </w:rPr>
        <w:t xml:space="preserve"> </w:t>
      </w:r>
      <w:r>
        <w:t>del SB</w:t>
      </w:r>
      <w:r>
        <w:rPr>
          <w:spacing w:val="-4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impianto</w:t>
      </w:r>
      <w:r>
        <w:rPr>
          <w:spacing w:val="-1"/>
        </w:rPr>
        <w:t xml:space="preserve"> </w:t>
      </w:r>
      <w:r>
        <w:t>dello stent nel MV;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spacing w:before="1"/>
        <w:ind w:hanging="361"/>
      </w:pPr>
      <w:r>
        <w:t>Numero</w:t>
      </w:r>
      <w:r>
        <w:rPr>
          <w:spacing w:val="-2"/>
        </w:rPr>
        <w:t xml:space="preserve"> </w:t>
      </w:r>
      <w:r>
        <w:t>totali</w:t>
      </w:r>
      <w:r>
        <w:rPr>
          <w:spacing w:val="-3"/>
        </w:rPr>
        <w:t xml:space="preserve"> </w:t>
      </w:r>
      <w:r>
        <w:t>di guide</w:t>
      </w:r>
      <w:r>
        <w:rPr>
          <w:spacing w:val="-3"/>
        </w:rPr>
        <w:t xml:space="preserve"> </w:t>
      </w:r>
      <w:r>
        <w:t>coronariche</w:t>
      </w:r>
      <w:r>
        <w:rPr>
          <w:spacing w:val="-3"/>
        </w:rPr>
        <w:t xml:space="preserve"> </w:t>
      </w:r>
      <w:r>
        <w:t>utilizzate;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ind w:hanging="361"/>
      </w:pPr>
      <w:r>
        <w:t>Quantità</w:t>
      </w:r>
      <w:r>
        <w:rPr>
          <w:spacing w:val="-4"/>
        </w:rPr>
        <w:t xml:space="preserve"> </w:t>
      </w:r>
      <w:r>
        <w:t>di mezzo</w:t>
      </w:r>
      <w:r>
        <w:rPr>
          <w:spacing w:val="-2"/>
        </w:rPr>
        <w:t xml:space="preserve"> </w:t>
      </w:r>
      <w:r>
        <w:t>di contrasto</w:t>
      </w:r>
      <w:r>
        <w:rPr>
          <w:spacing w:val="-1"/>
        </w:rPr>
        <w:t xml:space="preserve"> </w:t>
      </w:r>
      <w:r>
        <w:t>utilizzato;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spacing w:before="1"/>
        <w:ind w:hanging="361"/>
      </w:pPr>
      <w:r>
        <w:t>Tempo</w:t>
      </w:r>
      <w:r>
        <w:rPr>
          <w:spacing w:val="-3"/>
        </w:rPr>
        <w:t xml:space="preserve"> </w:t>
      </w:r>
      <w:r>
        <w:t>procedurale</w:t>
      </w:r>
      <w:r>
        <w:rPr>
          <w:spacing w:val="-2"/>
        </w:rPr>
        <w:t xml:space="preserve"> </w:t>
      </w:r>
      <w:r>
        <w:t>totale;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ind w:hanging="361"/>
      </w:pPr>
      <w:r>
        <w:t>Tempo</w:t>
      </w:r>
      <w:r>
        <w:rPr>
          <w:spacing w:val="-3"/>
        </w:rPr>
        <w:t xml:space="preserve"> </w:t>
      </w:r>
      <w:r>
        <w:t>fluoroscopico</w:t>
      </w:r>
      <w:r>
        <w:rPr>
          <w:spacing w:val="-5"/>
        </w:rPr>
        <w:t xml:space="preserve"> </w:t>
      </w:r>
      <w:r>
        <w:t>totale;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5"/>
        </w:numPr>
        <w:tabs>
          <w:tab w:val="left" w:pos="1108"/>
        </w:tabs>
        <w:spacing w:before="1"/>
        <w:ind w:hanging="361"/>
      </w:pPr>
      <w:r>
        <w:t>Quantitativo</w:t>
      </w:r>
      <w:r>
        <w:rPr>
          <w:spacing w:val="-2"/>
        </w:rPr>
        <w:t xml:space="preserve"> </w:t>
      </w:r>
      <w:r>
        <w:t>totale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esposizione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raggi</w:t>
      </w:r>
      <w:r>
        <w:rPr>
          <w:spacing w:val="-1"/>
        </w:rPr>
        <w:t xml:space="preserve"> </w:t>
      </w:r>
      <w:r>
        <w:t>X.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spacing w:before="140"/>
        <w:ind w:hanging="333"/>
      </w:pPr>
      <w:r>
        <w:t>Disegno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studio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4"/>
        <w:jc w:val="both"/>
      </w:pPr>
      <w:r>
        <w:t>Questo</w:t>
      </w:r>
      <w:r>
        <w:rPr>
          <w:spacing w:val="-9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uno</w:t>
      </w:r>
      <w:r>
        <w:rPr>
          <w:spacing w:val="-8"/>
        </w:rPr>
        <w:t xml:space="preserve"> </w:t>
      </w:r>
      <w:r>
        <w:t>studio</w:t>
      </w:r>
      <w:r>
        <w:rPr>
          <w:spacing w:val="-8"/>
        </w:rPr>
        <w:t xml:space="preserve"> </w:t>
      </w:r>
      <w:r>
        <w:t>multicentrico,</w:t>
      </w:r>
      <w:r>
        <w:rPr>
          <w:spacing w:val="-9"/>
        </w:rPr>
        <w:t xml:space="preserve"> </w:t>
      </w:r>
      <w:r>
        <w:t>prospettico,</w:t>
      </w:r>
      <w:r>
        <w:rPr>
          <w:spacing w:val="-8"/>
        </w:rPr>
        <w:t xml:space="preserve"> </w:t>
      </w:r>
      <w:r>
        <w:t>randomizzato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coinvolge</w:t>
      </w:r>
      <w:r>
        <w:rPr>
          <w:spacing w:val="-6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centri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Italia.</w:t>
      </w:r>
      <w:r>
        <w:rPr>
          <w:spacing w:val="-6"/>
        </w:rPr>
        <w:t xml:space="preserve"> </w:t>
      </w:r>
      <w:r>
        <w:t>Saranno</w:t>
      </w:r>
      <w:r>
        <w:rPr>
          <w:spacing w:val="-53"/>
        </w:rPr>
        <w:t xml:space="preserve"> </w:t>
      </w:r>
      <w:r>
        <w:t>invitati a partecipare i pazienti con indicazione alla PCI secondo le correnti linee guida con almeno una</w:t>
      </w:r>
      <w:r>
        <w:rPr>
          <w:spacing w:val="1"/>
        </w:rPr>
        <w:t xml:space="preserve"> </w:t>
      </w:r>
      <w:r>
        <w:t>lesione</w:t>
      </w:r>
      <w:r>
        <w:rPr>
          <w:spacing w:val="1"/>
        </w:rPr>
        <w:t xml:space="preserve"> </w:t>
      </w:r>
      <w:r>
        <w:t>coronarica</w:t>
      </w:r>
      <w:r>
        <w:rPr>
          <w:spacing w:val="1"/>
        </w:rPr>
        <w:t xml:space="preserve"> </w:t>
      </w:r>
      <w:r>
        <w:t>complessa</w:t>
      </w:r>
      <w:r>
        <w:rPr>
          <w:spacing w:val="1"/>
        </w:rPr>
        <w:t xml:space="preserve"> </w:t>
      </w:r>
      <w:r>
        <w:t>coinvolgente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biforcazione</w:t>
      </w:r>
      <w:r>
        <w:rPr>
          <w:spacing w:val="1"/>
        </w:rPr>
        <w:t xml:space="preserve"> </w:t>
      </w:r>
      <w:r>
        <w:t>definita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criteri</w:t>
      </w:r>
      <w:r>
        <w:rPr>
          <w:spacing w:val="1"/>
        </w:rPr>
        <w:t xml:space="preserve"> </w:t>
      </w:r>
      <w:r>
        <w:t>Definition.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PCI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eseguite</w:t>
      </w:r>
      <w:r>
        <w:rPr>
          <w:spacing w:val="1"/>
        </w:rPr>
        <w:t xml:space="preserve"> </w:t>
      </w:r>
      <w:r>
        <w:t>tramite</w:t>
      </w:r>
      <w:r>
        <w:rPr>
          <w:spacing w:val="1"/>
        </w:rPr>
        <w:t xml:space="preserve"> </w:t>
      </w:r>
      <w:r>
        <w:t>accesso</w:t>
      </w:r>
      <w:r>
        <w:rPr>
          <w:spacing w:val="1"/>
        </w:rPr>
        <w:t xml:space="preserve"> </w:t>
      </w:r>
      <w:r>
        <w:t>radiale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femorale,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ritenuto</w:t>
      </w:r>
      <w:r>
        <w:rPr>
          <w:spacing w:val="1"/>
        </w:rPr>
        <w:t xml:space="preserve"> </w:t>
      </w:r>
      <w:r>
        <w:t>appropriato</w:t>
      </w:r>
      <w:r>
        <w:rPr>
          <w:spacing w:val="1"/>
        </w:rPr>
        <w:t xml:space="preserve"> </w:t>
      </w:r>
      <w:r>
        <w:t>dall'operatore e in conformità con i protocolli locali. L'imaging intravascolare con IVUS o OCT sarà</w:t>
      </w:r>
      <w:r>
        <w:rPr>
          <w:spacing w:val="1"/>
        </w:rPr>
        <w:t xml:space="preserve"> </w:t>
      </w:r>
      <w:r>
        <w:t>fortemente raccomandato nel guidare la rivascolarizzazione, e la scelta del tipo di stent medicato sarà a</w:t>
      </w:r>
      <w:r>
        <w:rPr>
          <w:spacing w:val="1"/>
        </w:rPr>
        <w:t xml:space="preserve"> </w:t>
      </w:r>
      <w:r>
        <w:t>discrezione dell’operatore, considerando l’utilizzo di soli stent medicati di seconda o terza generazione. A</w:t>
      </w:r>
      <w:r>
        <w:rPr>
          <w:spacing w:val="-52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</w:t>
      </w:r>
      <w:r>
        <w:rPr>
          <w:spacing w:val="54"/>
        </w:rPr>
        <w:t xml:space="preserve"> </w:t>
      </w:r>
      <w:r>
        <w:t>sarà previsto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follow-up clinico</w:t>
      </w:r>
      <w:r>
        <w:rPr>
          <w:spacing w:val="-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contatto</w:t>
      </w:r>
      <w:r>
        <w:rPr>
          <w:spacing w:val="-3"/>
        </w:rPr>
        <w:t xml:space="preserve"> </w:t>
      </w:r>
      <w:r>
        <w:t>telefonico,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visita</w:t>
      </w:r>
      <w:r>
        <w:rPr>
          <w:spacing w:val="-1"/>
        </w:rPr>
        <w:t xml:space="preserve"> </w:t>
      </w:r>
      <w:r>
        <w:t>clinica diretta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6"/>
        <w:jc w:val="both"/>
      </w:pPr>
      <w:r>
        <w:t>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contatto</w:t>
      </w:r>
      <w:r>
        <w:rPr>
          <w:spacing w:val="1"/>
        </w:rPr>
        <w:t xml:space="preserve"> </w:t>
      </w:r>
      <w:r>
        <w:t>telefonico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previsto un</w:t>
      </w:r>
      <w:r>
        <w:rPr>
          <w:spacing w:val="1"/>
        </w:rPr>
        <w:t xml:space="preserve"> </w:t>
      </w:r>
      <w:r>
        <w:t>controllo</w:t>
      </w:r>
      <w:r>
        <w:rPr>
          <w:spacing w:val="1"/>
        </w:rPr>
        <w:t xml:space="preserve"> </w:t>
      </w:r>
      <w:r>
        <w:t>mediante</w:t>
      </w:r>
      <w:r w:rsidR="00AC717F">
        <w:t xml:space="preserve"> controllo angiografico o</w:t>
      </w:r>
      <w:r>
        <w:rPr>
          <w:spacing w:val="1"/>
        </w:rPr>
        <w:t xml:space="preserve"> </w:t>
      </w:r>
      <w:r>
        <w:t>coronaro</w:t>
      </w:r>
      <w:r>
        <w:rPr>
          <w:spacing w:val="1"/>
        </w:rPr>
        <w:t xml:space="preserve"> </w:t>
      </w:r>
      <w:r>
        <w:t>TC con</w:t>
      </w:r>
      <w:r>
        <w:rPr>
          <w:spacing w:val="1"/>
        </w:rPr>
        <w:t xml:space="preserve"> </w:t>
      </w:r>
      <w:r>
        <w:t>l’obbiettivo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rilevare</w:t>
      </w:r>
      <w:r>
        <w:rPr>
          <w:spacing w:val="1"/>
        </w:rPr>
        <w:t xml:space="preserve"> </w:t>
      </w:r>
      <w:r>
        <w:t>restenosi</w:t>
      </w:r>
      <w:r>
        <w:rPr>
          <w:spacing w:val="1"/>
        </w:rPr>
        <w:t xml:space="preserve"> </w:t>
      </w:r>
      <w:r>
        <w:t>significative,</w:t>
      </w:r>
      <w:r>
        <w:rPr>
          <w:spacing w:val="1"/>
        </w:rPr>
        <w:t xml:space="preserve"> </w:t>
      </w:r>
      <w:r>
        <w:t>prognosticamente</w:t>
      </w:r>
      <w:r>
        <w:rPr>
          <w:spacing w:val="1"/>
        </w:rPr>
        <w:t xml:space="preserve"> </w:t>
      </w:r>
      <w:r>
        <w:t>rilevanti,</w:t>
      </w:r>
      <w:r>
        <w:rPr>
          <w:spacing w:val="1"/>
        </w:rPr>
        <w:t xml:space="preserve"> </w:t>
      </w:r>
      <w:r>
        <w:t>definite</w:t>
      </w:r>
      <w:r>
        <w:rPr>
          <w:spacing w:val="1"/>
        </w:rPr>
        <w:t xml:space="preserve"> </w:t>
      </w:r>
      <w:r>
        <w:t>all’angiografia</w:t>
      </w:r>
      <w:r>
        <w:rPr>
          <w:spacing w:val="1"/>
        </w:rPr>
        <w:t xml:space="preserve"> </w:t>
      </w:r>
      <w:r>
        <w:t>coronarica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lesioni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sito</w:t>
      </w:r>
      <w:r>
        <w:rPr>
          <w:spacing w:val="1"/>
        </w:rPr>
        <w:t xml:space="preserve"> </w:t>
      </w:r>
      <w:r>
        <w:t>target</w:t>
      </w:r>
      <w:r>
        <w:rPr>
          <w:spacing w:val="1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70%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&gt;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&lt;70%</w:t>
      </w:r>
      <w:r>
        <w:rPr>
          <w:spacing w:val="1"/>
        </w:rPr>
        <w:t xml:space="preserve"> </w:t>
      </w:r>
      <w:r>
        <w:t>funzionalmente</w:t>
      </w:r>
      <w:r>
        <w:rPr>
          <w:spacing w:val="1"/>
        </w:rPr>
        <w:t xml:space="preserve"> </w:t>
      </w:r>
      <w:r>
        <w:t>ischemizzanti dopo valutazione mediante metodica della Fractional Flow Reserve (FFR), come da linee</w:t>
      </w:r>
      <w:r>
        <w:rPr>
          <w:spacing w:val="1"/>
        </w:rPr>
        <w:t xml:space="preserve"> </w:t>
      </w:r>
      <w:r>
        <w:t>guida.</w:t>
      </w:r>
      <w:r>
        <w:rPr>
          <w:vertAlign w:val="superscript"/>
        </w:rPr>
        <w:t>35</w:t>
      </w:r>
      <w:r>
        <w:t xml:space="preserve"> Nei pazienti sottoposti a controllo mediante coronaro TC con riscontro di restenosi significativa</w:t>
      </w:r>
      <w:r>
        <w:rPr>
          <w:spacing w:val="1"/>
        </w:rPr>
        <w:t xml:space="preserve"> </w:t>
      </w:r>
      <w:r>
        <w:t>definita come una lesione nel sito di lesione target &gt; 50%, un controllo angiografico sarà previsto per</w:t>
      </w:r>
      <w:r>
        <w:rPr>
          <w:spacing w:val="1"/>
        </w:rPr>
        <w:t xml:space="preserve"> </w:t>
      </w:r>
      <w:r>
        <w:t>accertarne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severità</w:t>
      </w:r>
      <w:r>
        <w:rPr>
          <w:spacing w:val="-2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criteri</w:t>
      </w:r>
      <w:r>
        <w:rPr>
          <w:spacing w:val="1"/>
        </w:rPr>
        <w:t xml:space="preserve"> </w:t>
      </w:r>
      <w:r>
        <w:t>precedentemente definiti.</w:t>
      </w:r>
    </w:p>
    <w:p w:rsidR="00AF25D8" w:rsidRDefault="0064005D">
      <w:pPr>
        <w:pStyle w:val="Corpotesto"/>
        <w:spacing w:line="480" w:lineRule="auto"/>
        <w:ind w:left="319" w:right="315" w:firstLine="566"/>
        <w:jc w:val="both"/>
      </w:pPr>
      <w:r>
        <w:t>Nel caso di pazienti sintomatici e/o con evidenza clinica di ischemia ai test non invasivi entro i 12</w:t>
      </w:r>
      <w:r>
        <w:rPr>
          <w:spacing w:val="1"/>
        </w:rPr>
        <w:t xml:space="preserve"> </w:t>
      </w:r>
      <w:r>
        <w:rPr>
          <w:spacing w:val="-1"/>
        </w:rPr>
        <w:t>mesi</w:t>
      </w:r>
      <w:r>
        <w:rPr>
          <w:spacing w:val="-14"/>
        </w:rPr>
        <w:t xml:space="preserve"> </w:t>
      </w:r>
      <w:r>
        <w:rPr>
          <w:spacing w:val="-1"/>
        </w:rPr>
        <w:t>dalla</w:t>
      </w:r>
      <w:r>
        <w:rPr>
          <w:spacing w:val="-14"/>
        </w:rPr>
        <w:t xml:space="preserve"> </w:t>
      </w:r>
      <w:r>
        <w:rPr>
          <w:spacing w:val="-1"/>
        </w:rPr>
        <w:t>procedura</w:t>
      </w:r>
      <w:r>
        <w:rPr>
          <w:spacing w:val="-14"/>
        </w:rPr>
        <w:t xml:space="preserve"> </w:t>
      </w:r>
      <w:r>
        <w:rPr>
          <w:spacing w:val="-1"/>
        </w:rPr>
        <w:t>indice,</w:t>
      </w:r>
      <w:r>
        <w:rPr>
          <w:spacing w:val="-17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coronarografia</w:t>
      </w:r>
      <w:r>
        <w:rPr>
          <w:spacing w:val="-14"/>
        </w:rPr>
        <w:t xml:space="preserve"> </w:t>
      </w:r>
      <w:r>
        <w:t>sarà</w:t>
      </w:r>
      <w:r>
        <w:rPr>
          <w:spacing w:val="-14"/>
        </w:rPr>
        <w:t xml:space="preserve"> </w:t>
      </w:r>
      <w:r>
        <w:t>programmata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elezione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urgenza</w:t>
      </w:r>
      <w:r>
        <w:rPr>
          <w:spacing w:val="-14"/>
        </w:rPr>
        <w:t xml:space="preserve"> </w:t>
      </w:r>
      <w:r>
        <w:t>secondo</w:t>
      </w:r>
      <w:r>
        <w:rPr>
          <w:spacing w:val="-16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correnti</w:t>
      </w:r>
      <w:r>
        <w:rPr>
          <w:spacing w:val="-53"/>
        </w:rPr>
        <w:t xml:space="preserve"> </w:t>
      </w:r>
      <w:r>
        <w:t>linee</w:t>
      </w:r>
      <w:r>
        <w:rPr>
          <w:spacing w:val="-11"/>
        </w:rPr>
        <w:t xml:space="preserve"> </w:t>
      </w:r>
      <w:r>
        <w:t>guida</w:t>
      </w:r>
      <w:r>
        <w:rPr>
          <w:spacing w:val="-10"/>
        </w:rPr>
        <w:t xml:space="preserve"> </w:t>
      </w:r>
      <w:r>
        <w:t>CCS/ACS,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tale</w:t>
      </w:r>
      <w:r>
        <w:rPr>
          <w:spacing w:val="-14"/>
        </w:rPr>
        <w:t xml:space="preserve"> </w:t>
      </w:r>
      <w:r>
        <w:t>evento</w:t>
      </w:r>
      <w:r>
        <w:rPr>
          <w:spacing w:val="-13"/>
        </w:rPr>
        <w:t xml:space="preserve"> </w:t>
      </w:r>
      <w:r>
        <w:t>sia</w:t>
      </w:r>
      <w:r>
        <w:rPr>
          <w:spacing w:val="-13"/>
        </w:rPr>
        <w:t xml:space="preserve"> </w:t>
      </w:r>
      <w:r>
        <w:t>avvenuto</w:t>
      </w:r>
      <w:r>
        <w:rPr>
          <w:spacing w:val="-12"/>
        </w:rPr>
        <w:t xml:space="preserve"> </w:t>
      </w:r>
      <w:r>
        <w:t>dopo</w:t>
      </w:r>
      <w:r>
        <w:rPr>
          <w:spacing w:val="-13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tempo</w:t>
      </w:r>
      <w:r>
        <w:rPr>
          <w:spacing w:val="-12"/>
        </w:rPr>
        <w:t xml:space="preserve"> </w:t>
      </w:r>
      <w:r>
        <w:t>&gt;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6</w:t>
      </w:r>
      <w:r>
        <w:rPr>
          <w:spacing w:val="-12"/>
        </w:rPr>
        <w:t xml:space="preserve"> </w:t>
      </w:r>
      <w:r>
        <w:t>mesi</w:t>
      </w:r>
      <w:r>
        <w:rPr>
          <w:spacing w:val="-10"/>
        </w:rPr>
        <w:t xml:space="preserve"> </w:t>
      </w:r>
      <w:r>
        <w:t>dalla</w:t>
      </w:r>
      <w:r>
        <w:rPr>
          <w:spacing w:val="-13"/>
        </w:rPr>
        <w:t xml:space="preserve"> </w:t>
      </w:r>
      <w:r>
        <w:t>procedura</w:t>
      </w:r>
      <w:r>
        <w:rPr>
          <w:spacing w:val="-13"/>
        </w:rPr>
        <w:t xml:space="preserve"> </w:t>
      </w:r>
      <w:r>
        <w:t>indice,</w:t>
      </w:r>
      <w:r>
        <w:rPr>
          <w:spacing w:val="-53"/>
        </w:rPr>
        <w:t xml:space="preserve"> </w:t>
      </w:r>
      <w:r>
        <w:t>a 12 mesi sarà prevista una visita cardiologica di controllo senza necessità di eseguire una</w:t>
      </w:r>
      <w:r w:rsidR="00AC717F">
        <w:t xml:space="preserve"> angiografia coronarica o</w:t>
      </w:r>
      <w:r>
        <w:t xml:space="preserve"> coronaro TC</w:t>
      </w:r>
      <w:r w:rsidR="00AC717F">
        <w:t>.</w:t>
      </w:r>
    </w:p>
    <w:p w:rsidR="00AF25D8" w:rsidRDefault="0064005D">
      <w:pPr>
        <w:pStyle w:val="Corpotesto"/>
        <w:spacing w:before="1" w:line="480" w:lineRule="auto"/>
        <w:ind w:left="319" w:right="313" w:firstLine="566"/>
        <w:jc w:val="both"/>
      </w:pPr>
      <w:r>
        <w:t>Tutti i pazienti saranno formalmente arruolati al tempo dell’allocazione al braccio di trattamento</w:t>
      </w:r>
      <w:r>
        <w:rPr>
          <w:spacing w:val="1"/>
        </w:rPr>
        <w:t xml:space="preserve"> </w:t>
      </w:r>
      <w:r>
        <w:t>dopo la randomizzazione e successivamente esaminati per la valutazione degli outcomes clinici. La</w:t>
      </w:r>
      <w:r>
        <w:rPr>
          <w:spacing w:val="1"/>
        </w:rPr>
        <w:t xml:space="preserve"> </w:t>
      </w:r>
      <w:r>
        <w:t>randomizzazione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relativo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simultanei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sequenziali</w:t>
      </w:r>
      <w:r>
        <w:rPr>
          <w:spacing w:val="1"/>
        </w:rPr>
        <w:t xml:space="preserve"> </w:t>
      </w:r>
      <w:r>
        <w:t>(PCI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predimissione o in elezione dopo randomizzazione), in base alla presentazione clinica del paziente e alle</w:t>
      </w:r>
      <w:r>
        <w:rPr>
          <w:spacing w:val="1"/>
        </w:rPr>
        <w:t xml:space="preserve"> </w:t>
      </w:r>
      <w:r>
        <w:t>esigenze</w:t>
      </w:r>
      <w:r>
        <w:rPr>
          <w:spacing w:val="1"/>
        </w:rPr>
        <w:t xml:space="preserve"> </w:t>
      </w:r>
      <w:r>
        <w:t>organizzative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centri</w:t>
      </w:r>
      <w:r>
        <w:rPr>
          <w:spacing w:val="1"/>
        </w:rPr>
        <w:t xml:space="preserve"> </w:t>
      </w:r>
      <w:r>
        <w:t>partecipanti.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clinico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indice,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esami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laboratorio e strumentali ed ogni specifica documentazione (ad esempio ECG a 12 derivazioni e terapia</w:t>
      </w:r>
      <w:r>
        <w:rPr>
          <w:spacing w:val="1"/>
        </w:rPr>
        <w:t xml:space="preserve"> </w:t>
      </w:r>
      <w:r>
        <w:t>medica) saranno accuratamente collezionati. Ogni documento clinico sarà registrato ed esaminato in</w:t>
      </w:r>
      <w:r>
        <w:rPr>
          <w:spacing w:val="1"/>
        </w:rPr>
        <w:t xml:space="preserve"> </w:t>
      </w:r>
      <w:r>
        <w:t>dettaglio da una commissione giudicatrice di eventi (clinical event adjucitation committee) che valuterà</w:t>
      </w:r>
      <w:r>
        <w:rPr>
          <w:spacing w:val="1"/>
        </w:rPr>
        <w:t xml:space="preserve"> </w:t>
      </w:r>
      <w:r>
        <w:t>ogni evento clinico</w:t>
      </w:r>
      <w:r>
        <w:rPr>
          <w:spacing w:val="-3"/>
        </w:rPr>
        <w:t xml:space="preserve"> </w:t>
      </w:r>
      <w:r>
        <w:t>imputabile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vaso target 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tecnica</w:t>
      </w:r>
      <w:r>
        <w:rPr>
          <w:spacing w:val="-2"/>
        </w:rPr>
        <w:t xml:space="preserve"> </w:t>
      </w:r>
      <w:r>
        <w:t>di biforcazione adoperata.</w:t>
      </w:r>
    </w:p>
    <w:p w:rsidR="00AF25D8" w:rsidRDefault="0064005D">
      <w:pPr>
        <w:pStyle w:val="Corpotesto"/>
        <w:spacing w:line="480" w:lineRule="auto"/>
        <w:ind w:left="319" w:right="315" w:firstLine="566"/>
        <w:jc w:val="both"/>
      </w:pPr>
      <w:r>
        <w:t>Tutti i pazienti arruolati nello studio dovranno fornire il loro consenso previa firma del consenso</w:t>
      </w:r>
      <w:r>
        <w:rPr>
          <w:spacing w:val="1"/>
        </w:rPr>
        <w:t xml:space="preserve"> </w:t>
      </w:r>
      <w:r>
        <w:rPr>
          <w:spacing w:val="-1"/>
        </w:rPr>
        <w:t>informato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protocollo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studio,</w:t>
      </w:r>
      <w:r>
        <w:rPr>
          <w:spacing w:val="-15"/>
        </w:rPr>
        <w:t xml:space="preserve"> </w:t>
      </w:r>
      <w:r>
        <w:t>incluso</w:t>
      </w:r>
      <w:r>
        <w:rPr>
          <w:spacing w:val="-15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controllo</w:t>
      </w:r>
      <w:r w:rsidR="00A61FC6">
        <w:t xml:space="preserve"> angiografico o </w:t>
      </w:r>
      <w:r>
        <w:rPr>
          <w:spacing w:val="-12"/>
        </w:rPr>
        <w:t xml:space="preserve"> </w:t>
      </w:r>
      <w:r>
        <w:t>coronaro</w:t>
      </w:r>
      <w:r>
        <w:rPr>
          <w:spacing w:val="-15"/>
        </w:rPr>
        <w:t xml:space="preserve"> </w:t>
      </w:r>
      <w:r>
        <w:t>TC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12</w:t>
      </w:r>
      <w:r>
        <w:rPr>
          <w:spacing w:val="-12"/>
        </w:rPr>
        <w:t xml:space="preserve"> </w:t>
      </w:r>
      <w:r>
        <w:t>mesi,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management</w:t>
      </w:r>
      <w:r>
        <w:rPr>
          <w:spacing w:val="-53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dati</w:t>
      </w:r>
      <w:r>
        <w:rPr>
          <w:spacing w:val="21"/>
        </w:rPr>
        <w:t xml:space="preserve"> </w:t>
      </w:r>
      <w:r>
        <w:t>clinici</w:t>
      </w:r>
      <w:r>
        <w:rPr>
          <w:spacing w:val="24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contatto</w:t>
      </w:r>
      <w:r>
        <w:rPr>
          <w:spacing w:val="23"/>
        </w:rPr>
        <w:t xml:space="preserve"> </w:t>
      </w:r>
      <w:r>
        <w:t>telefonico/visita</w:t>
      </w:r>
      <w:r>
        <w:rPr>
          <w:spacing w:val="20"/>
        </w:rPr>
        <w:t xml:space="preserve"> </w:t>
      </w:r>
      <w:r>
        <w:t>clinica</w:t>
      </w:r>
      <w:r>
        <w:rPr>
          <w:spacing w:val="18"/>
        </w:rPr>
        <w:t xml:space="preserve"> </w:t>
      </w:r>
      <w:r>
        <w:t>durante</w:t>
      </w:r>
      <w:r>
        <w:rPr>
          <w:spacing w:val="21"/>
        </w:rPr>
        <w:t xml:space="preserve"> </w:t>
      </w:r>
      <w:r>
        <w:t>il</w:t>
      </w:r>
      <w:r>
        <w:rPr>
          <w:spacing w:val="21"/>
        </w:rPr>
        <w:t xml:space="preserve"> </w:t>
      </w:r>
      <w:r>
        <w:t>follow-up</w:t>
      </w:r>
      <w:r>
        <w:rPr>
          <w:spacing w:val="22"/>
        </w:rPr>
        <w:t xml:space="preserve"> </w:t>
      </w:r>
      <w:r>
        <w:t>dello</w:t>
      </w:r>
      <w:r>
        <w:rPr>
          <w:spacing w:val="18"/>
        </w:rPr>
        <w:t xml:space="preserve"> </w:t>
      </w:r>
      <w:r>
        <w:t>studio.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completezza</w:t>
      </w:r>
      <w:r>
        <w:rPr>
          <w:spacing w:val="23"/>
        </w:rPr>
        <w:t xml:space="preserve"> </w:t>
      </w:r>
      <w:r>
        <w:t>e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l’accuratezza della compilazione delle CRF (Case Report Form) sarà periodicamente verificata in ogni</w:t>
      </w:r>
      <w:r>
        <w:rPr>
          <w:spacing w:val="1"/>
        </w:rPr>
        <w:t xml:space="preserve"> </w:t>
      </w:r>
      <w:r>
        <w:t>centro arruolatore con l’obbiettivo di assicurare &lt;5% della mancanza dei dati per ogni variabile. Lo studio</w:t>
      </w:r>
      <w:r>
        <w:rPr>
          <w:spacing w:val="-52"/>
        </w:rPr>
        <w:t xml:space="preserve"> </w:t>
      </w:r>
      <w:r>
        <w:t>sarà condotto in accordo con la dichiarazione di Helsinki per i principi etici della ricerca medica condotta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soggetti</w:t>
      </w:r>
      <w:r>
        <w:rPr>
          <w:spacing w:val="-3"/>
        </w:rPr>
        <w:t xml:space="preserve"> </w:t>
      </w:r>
      <w:r>
        <w:t>umani e</w:t>
      </w:r>
      <w:r>
        <w:rPr>
          <w:spacing w:val="-1"/>
        </w:rPr>
        <w:t xml:space="preserve"> </w:t>
      </w:r>
      <w:r>
        <w:t>il management dei</w:t>
      </w:r>
      <w:r>
        <w:rPr>
          <w:spacing w:val="-3"/>
        </w:rPr>
        <w:t xml:space="preserve"> </w:t>
      </w:r>
      <w:r>
        <w:t>dati 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analisi</w:t>
      </w:r>
      <w:r>
        <w:rPr>
          <w:spacing w:val="-3"/>
        </w:rPr>
        <w:t xml:space="preserve"> </w:t>
      </w:r>
      <w:r>
        <w:t>finali saranno</w:t>
      </w:r>
      <w:r>
        <w:rPr>
          <w:spacing w:val="-1"/>
        </w:rPr>
        <w:t xml:space="preserve"> </w:t>
      </w:r>
      <w:r>
        <w:t>coordinate</w:t>
      </w:r>
      <w:r>
        <w:rPr>
          <w:spacing w:val="-1"/>
        </w:rPr>
        <w:t xml:space="preserve"> </w:t>
      </w:r>
      <w:r>
        <w:t>dal centro</w:t>
      </w:r>
      <w:r>
        <w:rPr>
          <w:spacing w:val="-1"/>
        </w:rPr>
        <w:t xml:space="preserve"> </w:t>
      </w:r>
      <w:r>
        <w:t>promotore.</w:t>
      </w:r>
    </w:p>
    <w:p w:rsidR="00AF25D8" w:rsidRDefault="0064005D">
      <w:pPr>
        <w:pStyle w:val="Corpotesto"/>
        <w:spacing w:line="480" w:lineRule="auto"/>
        <w:ind w:left="319" w:right="313" w:firstLine="566"/>
        <w:jc w:val="both"/>
      </w:pPr>
      <w:r>
        <w:t>Questo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condotto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normali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reparto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cardiologia</w:t>
      </w:r>
      <w:r>
        <w:rPr>
          <w:spacing w:val="1"/>
        </w:rPr>
        <w:t xml:space="preserve"> </w:t>
      </w:r>
      <w:r>
        <w:t>interventistica. Tutti i trattamenti descritti sono standard di cura nella gestione della malattia coronarica</w:t>
      </w:r>
      <w:r>
        <w:rPr>
          <w:spacing w:val="1"/>
        </w:rPr>
        <w:t xml:space="preserve"> </w:t>
      </w:r>
      <w:r>
        <w:t>grave</w:t>
      </w:r>
      <w:r>
        <w:rPr>
          <w:spacing w:val="1"/>
        </w:rPr>
        <w:t xml:space="preserve"> </w:t>
      </w:r>
      <w:r>
        <w:t>in pazienti che necessitano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PCI.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quindi non modifica il normale funzionamento</w:t>
      </w:r>
      <w:r>
        <w:rPr>
          <w:spacing w:val="1"/>
        </w:rPr>
        <w:t xml:space="preserve"> </w:t>
      </w:r>
      <w:r>
        <w:t>quotidiano del laboratorio di emodinamica e non richiede alcuna procedura aggiuntiva per il paziente</w:t>
      </w:r>
      <w:r>
        <w:rPr>
          <w:spacing w:val="1"/>
        </w:rPr>
        <w:t xml:space="preserve"> </w:t>
      </w:r>
      <w:r>
        <w:t>specifica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studio.</w:t>
      </w:r>
      <w:r>
        <w:rPr>
          <w:spacing w:val="-9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necessaria</w:t>
      </w:r>
      <w:r>
        <w:rPr>
          <w:spacing w:val="-8"/>
        </w:rPr>
        <w:t xml:space="preserve"> </w:t>
      </w:r>
      <w:r>
        <w:t>alcuna</w:t>
      </w:r>
      <w:r>
        <w:rPr>
          <w:spacing w:val="-7"/>
        </w:rPr>
        <w:t xml:space="preserve"> </w:t>
      </w:r>
      <w:r>
        <w:t>assicurazione</w:t>
      </w:r>
      <w:r>
        <w:rPr>
          <w:spacing w:val="-8"/>
        </w:rPr>
        <w:t xml:space="preserve"> </w:t>
      </w:r>
      <w:r>
        <w:t>specifica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svolgimento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questo</w:t>
      </w:r>
      <w:r>
        <w:rPr>
          <w:spacing w:val="-8"/>
        </w:rPr>
        <w:t xml:space="preserve"> </w:t>
      </w:r>
      <w:r>
        <w:t>studio,</w:t>
      </w:r>
      <w:r>
        <w:rPr>
          <w:spacing w:val="-52"/>
        </w:rPr>
        <w:t xml:space="preserve"> </w:t>
      </w:r>
      <w:r>
        <w:t>poiché tutte le modalità di trattamento sono standard di cura nei pazienti con biforcazioni coronariche</w:t>
      </w:r>
      <w:r>
        <w:rPr>
          <w:spacing w:val="1"/>
        </w:rPr>
        <w:t xml:space="preserve"> </w:t>
      </w:r>
      <w:r>
        <w:t>complesse</w:t>
      </w:r>
      <w:r>
        <w:rPr>
          <w:spacing w:val="-3"/>
        </w:rPr>
        <w:t xml:space="preserve"> </w:t>
      </w:r>
      <w:r>
        <w:t>che sono già programmati</w:t>
      </w:r>
      <w:r>
        <w:rPr>
          <w:spacing w:val="1"/>
        </w:rPr>
        <w:t xml:space="preserve"> </w:t>
      </w:r>
      <w:r>
        <w:t>per la PCI.</w:t>
      </w:r>
    </w:p>
    <w:p w:rsidR="00AF25D8" w:rsidRDefault="0064005D">
      <w:pPr>
        <w:pStyle w:val="Corpotesto"/>
        <w:spacing w:line="480" w:lineRule="auto"/>
        <w:ind w:left="319" w:right="315" w:firstLine="621"/>
        <w:jc w:val="both"/>
      </w:pPr>
      <w:r>
        <w:t>In considerazione della complessità delle angioplastiche coronariche a due stent delle biforcazioni</w:t>
      </w:r>
      <w:r>
        <w:rPr>
          <w:spacing w:val="1"/>
        </w:rPr>
        <w:t xml:space="preserve"> </w:t>
      </w:r>
      <w:r>
        <w:t>coronariche, il controllo angiografico programmato rientra come standard of care in tali pazienti, con</w:t>
      </w:r>
      <w:r>
        <w:rPr>
          <w:spacing w:val="1"/>
        </w:rPr>
        <w:t xml:space="preserve"> </w:t>
      </w:r>
      <w:r>
        <w:t>l’obbiettivo di rilevare restenosi prognosticamente rilevanti anche in pazienti asintomatici. La restenosi</w:t>
      </w:r>
      <w:r>
        <w:rPr>
          <w:spacing w:val="1"/>
        </w:rPr>
        <w:t xml:space="preserve"> </w:t>
      </w:r>
      <w:r>
        <w:t>rappresenta una complicanze della PCI che può avere un impatto prognostico negativo anche in paziente</w:t>
      </w:r>
      <w:r>
        <w:rPr>
          <w:spacing w:val="1"/>
        </w:rPr>
        <w:t xml:space="preserve"> </w:t>
      </w:r>
      <w:r>
        <w:t>clinicamente</w:t>
      </w:r>
      <w:r>
        <w:rPr>
          <w:spacing w:val="-2"/>
        </w:rPr>
        <w:t xml:space="preserve"> </w:t>
      </w:r>
      <w:r>
        <w:t>asintomatici.</w:t>
      </w:r>
      <w:r>
        <w:rPr>
          <w:vertAlign w:val="superscript"/>
        </w:rPr>
        <w:t>36</w:t>
      </w:r>
      <w:r>
        <w:rPr>
          <w:spacing w:val="-4"/>
        </w:rPr>
        <w:t xml:space="preserve"> </w:t>
      </w:r>
      <w:r>
        <w:t>Inoltre,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medicati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seconda</w:t>
      </w:r>
      <w:r>
        <w:rPr>
          <w:spacing w:val="-1"/>
        </w:rPr>
        <w:t xml:space="preserve"> </w:t>
      </w:r>
      <w:r>
        <w:t>generazione,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pattern</w:t>
      </w:r>
      <w:r>
        <w:rPr>
          <w:spacing w:val="-52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restenosi</w:t>
      </w:r>
      <w:r>
        <w:rPr>
          <w:spacing w:val="-14"/>
        </w:rPr>
        <w:t xml:space="preserve"> </w:t>
      </w:r>
      <w:r>
        <w:rPr>
          <w:spacing w:val="-1"/>
        </w:rPr>
        <w:t>spesso</w:t>
      </w:r>
      <w:r>
        <w:rPr>
          <w:spacing w:val="-15"/>
        </w:rPr>
        <w:t xml:space="preserve"> </w:t>
      </w:r>
      <w:r>
        <w:rPr>
          <w:spacing w:val="-1"/>
        </w:rPr>
        <w:t>è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t>componente</w:t>
      </w:r>
      <w:r>
        <w:rPr>
          <w:spacing w:val="-14"/>
        </w:rPr>
        <w:t xml:space="preserve"> </w:t>
      </w:r>
      <w:r>
        <w:t>mista</w:t>
      </w:r>
      <w:r>
        <w:rPr>
          <w:spacing w:val="-14"/>
        </w:rPr>
        <w:t xml:space="preserve"> </w:t>
      </w:r>
      <w:r>
        <w:t>(proliferativa</w:t>
      </w:r>
      <w:r>
        <w:rPr>
          <w:spacing w:val="-14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neoaterosclerotica)</w:t>
      </w:r>
      <w:r>
        <w:rPr>
          <w:spacing w:val="-16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quale</w:t>
      </w:r>
      <w:r>
        <w:rPr>
          <w:spacing w:val="-17"/>
        </w:rPr>
        <w:t xml:space="preserve"> </w:t>
      </w:r>
      <w:r>
        <w:t>sembrerebbe</w:t>
      </w:r>
      <w:r>
        <w:rPr>
          <w:spacing w:val="-14"/>
        </w:rPr>
        <w:t xml:space="preserve"> </w:t>
      </w:r>
      <w:r>
        <w:t>associarsi</w:t>
      </w:r>
      <w:r>
        <w:rPr>
          <w:spacing w:val="-52"/>
        </w:rPr>
        <w:t xml:space="preserve"> </w:t>
      </w:r>
      <w:r>
        <w:t>ad un maggiore rischio di destabilizzazione in sindrome coronarica acuta rispetto alle restenosi totalmente</w:t>
      </w:r>
      <w:r>
        <w:rPr>
          <w:spacing w:val="-52"/>
        </w:rPr>
        <w:t xml:space="preserve"> </w:t>
      </w:r>
      <w:r>
        <w:t>proliferative</w:t>
      </w:r>
      <w:r>
        <w:rPr>
          <w:spacing w:val="-1"/>
        </w:rPr>
        <w:t xml:space="preserve"> </w:t>
      </w:r>
      <w:r>
        <w:t>più frequenti nel</w:t>
      </w:r>
      <w:r>
        <w:rPr>
          <w:spacing w:val="1"/>
        </w:rPr>
        <w:t xml:space="preserve"> </w:t>
      </w:r>
      <w:r>
        <w:t>caso di stent</w:t>
      </w:r>
      <w:r>
        <w:rPr>
          <w:spacing w:val="1"/>
        </w:rPr>
        <w:t xml:space="preserve"> </w:t>
      </w:r>
      <w:r>
        <w:t>metallici non medicati.</w:t>
      </w:r>
      <w:r>
        <w:rPr>
          <w:vertAlign w:val="superscript"/>
        </w:rPr>
        <w:t>37</w:t>
      </w:r>
    </w:p>
    <w:p w:rsidR="00AF25D8" w:rsidRDefault="0064005D">
      <w:pPr>
        <w:pStyle w:val="Corpotesto"/>
        <w:spacing w:line="480" w:lineRule="auto"/>
        <w:ind w:left="319" w:right="315" w:firstLine="566"/>
        <w:jc w:val="both"/>
      </w:pPr>
      <w:r>
        <w:t>Per tale motivo il nostro centro già esegue come protocollo standard di pratica clinica il controllo</w:t>
      </w:r>
      <w:r>
        <w:rPr>
          <w:spacing w:val="1"/>
        </w:rPr>
        <w:t xml:space="preserve"> </w:t>
      </w:r>
      <w:r>
        <w:rPr>
          <w:spacing w:val="-1"/>
        </w:rPr>
        <w:t>angiografico</w:t>
      </w:r>
      <w:r>
        <w:rPr>
          <w:spacing w:val="-12"/>
        </w:rPr>
        <w:t xml:space="preserve"> </w:t>
      </w:r>
      <w:r>
        <w:t>programmato</w:t>
      </w:r>
      <w:r>
        <w:rPr>
          <w:spacing w:val="-1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angioplastiche</w:t>
      </w:r>
      <w:r>
        <w:rPr>
          <w:spacing w:val="-11"/>
        </w:rPr>
        <w:t xml:space="preserve"> </w:t>
      </w:r>
      <w:r>
        <w:t>complesse,</w:t>
      </w:r>
      <w:r>
        <w:rPr>
          <w:spacing w:val="-13"/>
        </w:rPr>
        <w:t xml:space="preserve"> </w:t>
      </w:r>
      <w:r>
        <w:t>come</w:t>
      </w:r>
      <w:r>
        <w:rPr>
          <w:spacing w:val="-11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t>esempio</w:t>
      </w:r>
      <w:r>
        <w:rPr>
          <w:spacing w:val="-12"/>
        </w:rPr>
        <w:t xml:space="preserve"> </w:t>
      </w:r>
      <w:r>
        <w:t>quelle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tronco</w:t>
      </w:r>
      <w:r>
        <w:rPr>
          <w:spacing w:val="-11"/>
        </w:rPr>
        <w:t xml:space="preserve"> </w:t>
      </w:r>
      <w:r>
        <w:t>comune,</w:t>
      </w:r>
      <w:r>
        <w:rPr>
          <w:spacing w:val="-12"/>
        </w:rPr>
        <w:t xml:space="preserve"> </w:t>
      </w:r>
      <w:r>
        <w:t>con</w:t>
      </w:r>
      <w:r>
        <w:rPr>
          <w:spacing w:val="-53"/>
        </w:rPr>
        <w:t xml:space="preserve"> </w:t>
      </w:r>
      <w:r>
        <w:t>beneficio nel rilevare restenosi silenti ma prognosticamente rilevanti nel 10-20% dei casi come dai dati</w:t>
      </w:r>
      <w:r>
        <w:rPr>
          <w:spacing w:val="1"/>
        </w:rPr>
        <w:t xml:space="preserve"> </w:t>
      </w:r>
      <w:r>
        <w:t>emersi dal nostro centro su circa 1000 follow-up angiografici di PCI sul tronco comune (congresso</w:t>
      </w:r>
      <w:r>
        <w:rPr>
          <w:spacing w:val="1"/>
        </w:rPr>
        <w:t xml:space="preserve"> </w:t>
      </w:r>
      <w:r>
        <w:t>nazionale</w:t>
      </w:r>
      <w:r>
        <w:rPr>
          <w:spacing w:val="-1"/>
        </w:rPr>
        <w:t xml:space="preserve"> </w:t>
      </w:r>
      <w:r>
        <w:t>cardiologi</w:t>
      </w:r>
      <w:r>
        <w:rPr>
          <w:spacing w:val="1"/>
        </w:rPr>
        <w:t xml:space="preserve"> </w:t>
      </w:r>
      <w:r>
        <w:t>ospedalieri,</w:t>
      </w:r>
      <w:r>
        <w:rPr>
          <w:spacing w:val="-3"/>
        </w:rPr>
        <w:t xml:space="preserve"> </w:t>
      </w:r>
      <w:r>
        <w:t>ANMCO</w:t>
      </w:r>
      <w:r>
        <w:rPr>
          <w:spacing w:val="-1"/>
        </w:rPr>
        <w:t xml:space="preserve"> </w:t>
      </w:r>
      <w:r>
        <w:t>2022).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20" w:right="316" w:hanging="1"/>
      </w:pPr>
      <w:r>
        <w:t>Inoltre</w:t>
      </w:r>
      <w:r>
        <w:rPr>
          <w:spacing w:val="10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nostro</w:t>
      </w:r>
      <w:r>
        <w:rPr>
          <w:spacing w:val="8"/>
        </w:rPr>
        <w:t xml:space="preserve"> </w:t>
      </w:r>
      <w:r>
        <w:t>centro</w:t>
      </w:r>
      <w:r>
        <w:rPr>
          <w:spacing w:val="7"/>
        </w:rPr>
        <w:t xml:space="preserve"> </w:t>
      </w:r>
      <w:r>
        <w:t>è</w:t>
      </w:r>
      <w:r>
        <w:rPr>
          <w:spacing w:val="9"/>
        </w:rPr>
        <w:t xml:space="preserve"> </w:t>
      </w:r>
      <w:r>
        <w:t>uno</w:t>
      </w:r>
      <w:r>
        <w:rPr>
          <w:spacing w:val="11"/>
        </w:rPr>
        <w:t xml:space="preserve"> </w:t>
      </w:r>
      <w:r>
        <w:t>dei</w:t>
      </w:r>
      <w:r>
        <w:rPr>
          <w:spacing w:val="11"/>
        </w:rPr>
        <w:t xml:space="preserve"> </w:t>
      </w:r>
      <w:r>
        <w:t>co-investigators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trial</w:t>
      </w:r>
      <w:r>
        <w:rPr>
          <w:spacing w:val="8"/>
        </w:rPr>
        <w:t xml:space="preserve"> </w:t>
      </w:r>
      <w:r>
        <w:t>PULSE,</w:t>
      </w:r>
      <w:r>
        <w:rPr>
          <w:spacing w:val="11"/>
        </w:rPr>
        <w:t xml:space="preserve"> </w:t>
      </w:r>
      <w:r>
        <w:t>vincitore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progetto</w:t>
      </w:r>
      <w:r>
        <w:rPr>
          <w:spacing w:val="8"/>
        </w:rPr>
        <w:t xml:space="preserve"> </w:t>
      </w:r>
      <w:r>
        <w:t>Finalizzata</w:t>
      </w:r>
      <w:r>
        <w:rPr>
          <w:spacing w:val="11"/>
        </w:rPr>
        <w:t xml:space="preserve"> </w:t>
      </w:r>
      <w:r>
        <w:t>(GR-</w:t>
      </w:r>
      <w:r>
        <w:rPr>
          <w:spacing w:val="-52"/>
        </w:rPr>
        <w:t xml:space="preserve"> </w:t>
      </w:r>
      <w:r>
        <w:t>2016-02362546;</w:t>
      </w:r>
      <w:r>
        <w:rPr>
          <w:spacing w:val="-8"/>
        </w:rPr>
        <w:t xml:space="preserve"> </w:t>
      </w:r>
      <w:r>
        <w:rPr>
          <w:color w:val="0000FF"/>
          <w:u w:val="single" w:color="0000FF"/>
        </w:rPr>
        <w:t>https://clinicaltrials.gov/ct2/show/NCT04144881</w:t>
      </w:r>
      <w:r>
        <w:t>),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quale</w:t>
      </w:r>
      <w:r>
        <w:rPr>
          <w:spacing w:val="-9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stata</w:t>
      </w:r>
      <w:r>
        <w:rPr>
          <w:spacing w:val="-11"/>
        </w:rPr>
        <w:t xml:space="preserve"> </w:t>
      </w:r>
      <w:r>
        <w:t>testata</w:t>
      </w:r>
      <w:r>
        <w:rPr>
          <w:spacing w:val="-11"/>
        </w:rPr>
        <w:t xml:space="preserve"> </w:t>
      </w:r>
      <w:r>
        <w:t>l’esecuzione</w:t>
      </w:r>
    </w:p>
    <w:p w:rsidR="00AF25D8" w:rsidRDefault="0064005D">
      <w:pPr>
        <w:pStyle w:val="Corpotesto"/>
        <w:spacing w:line="252" w:lineRule="exact"/>
        <w:ind w:left="319"/>
        <w:jc w:val="both"/>
      </w:pPr>
      <w:r>
        <w:t>di coronaro</w:t>
      </w:r>
      <w:r>
        <w:rPr>
          <w:spacing w:val="-3"/>
        </w:rPr>
        <w:t xml:space="preserve"> </w:t>
      </w:r>
      <w:r>
        <w:t>TC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follow-up di</w:t>
      </w:r>
      <w:r>
        <w:rPr>
          <w:spacing w:val="1"/>
        </w:rPr>
        <w:t xml:space="preserve"> </w:t>
      </w:r>
      <w:r>
        <w:t>pazienti</w:t>
      </w:r>
      <w:r>
        <w:rPr>
          <w:spacing w:val="-2"/>
        </w:rPr>
        <w:t xml:space="preserve"> </w:t>
      </w:r>
      <w:r>
        <w:t>trattati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PCI</w:t>
      </w:r>
      <w:r>
        <w:rPr>
          <w:spacing w:val="-4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biforcazione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tronco comune.</w:t>
      </w:r>
    </w:p>
    <w:p w:rsidR="00AF25D8" w:rsidRDefault="00AF25D8">
      <w:pPr>
        <w:pStyle w:val="Corpotesto"/>
      </w:pPr>
    </w:p>
    <w:p w:rsidR="00AF25D8" w:rsidRDefault="0064005D">
      <w:pPr>
        <w:pStyle w:val="Corpotesto"/>
        <w:spacing w:line="480" w:lineRule="auto"/>
        <w:ind w:left="319" w:right="316" w:firstLine="566"/>
        <w:jc w:val="both"/>
      </w:pPr>
      <w:r>
        <w:t>Infine, il monitoraggio clinico dei pazienti arruolati ricalca l’attuale pratica clinica del nostro centro</w:t>
      </w:r>
      <w:r>
        <w:rPr>
          <w:spacing w:val="-52"/>
        </w:rPr>
        <w:t xml:space="preserve"> </w:t>
      </w:r>
      <w:r>
        <w:t>ovvero</w:t>
      </w:r>
      <w:r>
        <w:rPr>
          <w:spacing w:val="-4"/>
        </w:rPr>
        <w:t xml:space="preserve"> </w:t>
      </w:r>
      <w:r>
        <w:t>sarà</w:t>
      </w:r>
      <w:r>
        <w:rPr>
          <w:spacing w:val="-6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contatto</w:t>
      </w:r>
      <w:r>
        <w:rPr>
          <w:spacing w:val="-6"/>
        </w:rPr>
        <w:t xml:space="preserve"> </w:t>
      </w:r>
      <w:r>
        <w:t>telefonico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giorni,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visita</w:t>
      </w:r>
      <w:r>
        <w:rPr>
          <w:spacing w:val="-5"/>
        </w:rPr>
        <w:t xml:space="preserve"> </w:t>
      </w:r>
      <w:r>
        <w:t>diretta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contatto</w:t>
      </w:r>
      <w:r>
        <w:rPr>
          <w:spacing w:val="-3"/>
        </w:rPr>
        <w:t xml:space="preserve"> </w:t>
      </w:r>
      <w:r>
        <w:t>telefonico</w:t>
      </w:r>
      <w:r>
        <w:rPr>
          <w:spacing w:val="-6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mesi</w:t>
      </w:r>
      <w:r>
        <w:rPr>
          <w:spacing w:val="-52"/>
        </w:rPr>
        <w:t xml:space="preserve"> </w:t>
      </w:r>
      <w:r>
        <w:t>e con un controllo angiografico o con esecuzione di coronaro TC a 12 mesi.</w:t>
      </w:r>
      <w:r>
        <w:rPr>
          <w:spacing w:val="1"/>
        </w:rPr>
        <w:t xml:space="preserve"> </w:t>
      </w:r>
      <w:r>
        <w:t>In considerazione della</w:t>
      </w:r>
      <w:r>
        <w:rPr>
          <w:spacing w:val="1"/>
        </w:rPr>
        <w:t xml:space="preserve"> </w:t>
      </w:r>
      <w:r>
        <w:t>valutazione a medio-lungo termine saranno previsti due contatti telefonici a 3 e 5 anni, per una 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dello studio di</w:t>
      </w:r>
      <w:r>
        <w:rPr>
          <w:spacing w:val="-2"/>
        </w:rPr>
        <w:t xml:space="preserve"> </w:t>
      </w:r>
      <w:r>
        <w:t>5 anni.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20"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ind w:hanging="333"/>
      </w:pPr>
      <w:r>
        <w:t>Criteri</w:t>
      </w:r>
      <w:r>
        <w:rPr>
          <w:spacing w:val="-5"/>
        </w:rPr>
        <w:t xml:space="preserve"> </w:t>
      </w:r>
      <w:r>
        <w:t>d’inclusione/esclusione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 w:hanging="1"/>
        <w:jc w:val="both"/>
      </w:pPr>
      <w:r>
        <w:t>L’arruolamento</w:t>
      </w:r>
      <w:r>
        <w:rPr>
          <w:spacing w:val="-12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pazienti</w:t>
      </w:r>
      <w:r>
        <w:rPr>
          <w:spacing w:val="-13"/>
        </w:rPr>
        <w:t xml:space="preserve"> </w:t>
      </w:r>
      <w:r>
        <w:t>sarà</w:t>
      </w:r>
      <w:r>
        <w:rPr>
          <w:spacing w:val="-10"/>
        </w:rPr>
        <w:t xml:space="preserve"> </w:t>
      </w:r>
      <w:r>
        <w:t>eseguito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modo</w:t>
      </w:r>
      <w:r>
        <w:rPr>
          <w:spacing w:val="-11"/>
        </w:rPr>
        <w:t xml:space="preserve"> </w:t>
      </w:r>
      <w:r>
        <w:t>prospettico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sequenziale,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modo</w:t>
      </w:r>
      <w:r>
        <w:rPr>
          <w:spacing w:val="-11"/>
        </w:rPr>
        <w:t xml:space="preserve"> </w:t>
      </w:r>
      <w:r>
        <w:t>tale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paziente</w:t>
      </w:r>
      <w:r>
        <w:rPr>
          <w:spacing w:val="-53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indicazione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PCI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documentata</w:t>
      </w:r>
      <w:r>
        <w:rPr>
          <w:spacing w:val="-10"/>
        </w:rPr>
        <w:t xml:space="preserve"> </w:t>
      </w:r>
      <w:r>
        <w:t>lesione</w:t>
      </w:r>
      <w:r>
        <w:rPr>
          <w:spacing w:val="-9"/>
        </w:rPr>
        <w:t xml:space="preserve"> </w:t>
      </w:r>
      <w:r>
        <w:t>coinvolgente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biforcazione</w:t>
      </w:r>
      <w:r>
        <w:rPr>
          <w:spacing w:val="-9"/>
        </w:rPr>
        <w:t xml:space="preserve"> </w:t>
      </w:r>
      <w:r>
        <w:t>coronarica</w:t>
      </w:r>
      <w:r>
        <w:rPr>
          <w:spacing w:val="-8"/>
        </w:rPr>
        <w:t xml:space="preserve"> </w:t>
      </w:r>
      <w:r>
        <w:t>può</w:t>
      </w:r>
      <w:r>
        <w:rPr>
          <w:spacing w:val="-9"/>
        </w:rPr>
        <w:t xml:space="preserve"> </w:t>
      </w:r>
      <w:r>
        <w:t>partecipare</w:t>
      </w:r>
      <w:r>
        <w:rPr>
          <w:spacing w:val="-8"/>
        </w:rPr>
        <w:t xml:space="preserve"> </w:t>
      </w:r>
      <w:r>
        <w:t>allo</w:t>
      </w:r>
      <w:r>
        <w:rPr>
          <w:spacing w:val="-52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pertanto,</w:t>
      </w:r>
      <w:r>
        <w:rPr>
          <w:spacing w:val="-1"/>
        </w:rPr>
        <w:t xml:space="preserve"> </w:t>
      </w:r>
      <w:r>
        <w:t>essere valutato</w:t>
      </w:r>
      <w:r>
        <w:rPr>
          <w:spacing w:val="-1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i criteri</w:t>
      </w:r>
      <w:r>
        <w:rPr>
          <w:spacing w:val="1"/>
        </w:rPr>
        <w:t xml:space="preserve"> </w:t>
      </w:r>
      <w:r>
        <w:t>di selezione</w:t>
      </w:r>
      <w:r>
        <w:rPr>
          <w:spacing w:val="-1"/>
        </w:rPr>
        <w:t xml:space="preserve"> </w:t>
      </w:r>
      <w:r>
        <w:t>definiti dal</w:t>
      </w:r>
      <w:r>
        <w:rPr>
          <w:spacing w:val="1"/>
        </w:rPr>
        <w:t xml:space="preserve"> </w:t>
      </w:r>
      <w:r>
        <w:t>protocollo</w:t>
      </w:r>
      <w:r>
        <w:rPr>
          <w:spacing w:val="-1"/>
        </w:rPr>
        <w:t xml:space="preserve"> </w:t>
      </w:r>
      <w:r>
        <w:t>di studio.</w:t>
      </w: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rPr>
          <w:spacing w:val="-1"/>
        </w:rPr>
        <w:t>Le</w:t>
      </w:r>
      <w:r>
        <w:rPr>
          <w:spacing w:val="-14"/>
        </w:rPr>
        <w:t xml:space="preserve"> </w:t>
      </w:r>
      <w:r>
        <w:rPr>
          <w:spacing w:val="-1"/>
        </w:rPr>
        <w:t>lesioni</w:t>
      </w:r>
      <w:r>
        <w:rPr>
          <w:spacing w:val="-14"/>
        </w:rPr>
        <w:t xml:space="preserve"> </w:t>
      </w:r>
      <w:r>
        <w:rPr>
          <w:spacing w:val="-1"/>
        </w:rPr>
        <w:t>coinvolte</w:t>
      </w:r>
      <w:r>
        <w:rPr>
          <w:spacing w:val="-17"/>
        </w:rPr>
        <w:t xml:space="preserve"> </w:t>
      </w:r>
      <w:r>
        <w:rPr>
          <w:spacing w:val="-1"/>
        </w:rPr>
        <w:t>in</w:t>
      </w:r>
      <w:r>
        <w:rPr>
          <w:spacing w:val="-15"/>
        </w:rPr>
        <w:t xml:space="preserve"> </w:t>
      </w:r>
      <w:r>
        <w:rPr>
          <w:spacing w:val="-1"/>
        </w:rPr>
        <w:t>questo</w:t>
      </w:r>
      <w:r>
        <w:rPr>
          <w:spacing w:val="-15"/>
        </w:rPr>
        <w:t xml:space="preserve"> </w:t>
      </w:r>
      <w:r>
        <w:t>trial</w:t>
      </w:r>
      <w:r>
        <w:rPr>
          <w:spacing w:val="-14"/>
        </w:rPr>
        <w:t xml:space="preserve"> </w:t>
      </w:r>
      <w:r>
        <w:t>dovranno</w:t>
      </w:r>
      <w:r>
        <w:rPr>
          <w:spacing w:val="-15"/>
        </w:rPr>
        <w:t xml:space="preserve"> </w:t>
      </w:r>
      <w:r>
        <w:t>rispettare</w:t>
      </w:r>
      <w:r>
        <w:rPr>
          <w:spacing w:val="-14"/>
        </w:rPr>
        <w:t xml:space="preserve"> </w:t>
      </w:r>
      <w:r>
        <w:t>tutti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criteri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inclusioni</w:t>
      </w:r>
      <w:r>
        <w:rPr>
          <w:spacing w:val="-14"/>
        </w:rPr>
        <w:t xml:space="preserve"> </w:t>
      </w:r>
      <w:r>
        <w:t>(elencati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seguito).</w:t>
      </w:r>
      <w:r>
        <w:rPr>
          <w:spacing w:val="-15"/>
        </w:rPr>
        <w:t xml:space="preserve"> </w:t>
      </w:r>
      <w:r>
        <w:t>Inoltre,</w:t>
      </w:r>
      <w:r>
        <w:rPr>
          <w:spacing w:val="-53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criterio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esclusione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presente,</w:t>
      </w:r>
      <w:r>
        <w:rPr>
          <w:spacing w:val="1"/>
        </w:rPr>
        <w:t xml:space="preserve"> </w:t>
      </w:r>
      <w:r>
        <w:t>l’investigatore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escludere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paziente</w:t>
      </w:r>
      <w:r>
        <w:rPr>
          <w:spacing w:val="1"/>
        </w:rPr>
        <w:t xml:space="preserve"> </w:t>
      </w:r>
      <w:r>
        <w:t>dall’arruolamento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trial.</w:t>
      </w:r>
    </w:p>
    <w:p w:rsidR="00AF25D8" w:rsidRDefault="0064005D">
      <w:pPr>
        <w:pStyle w:val="Titolo2"/>
        <w:spacing w:before="5"/>
        <w:jc w:val="both"/>
      </w:pPr>
      <w:r>
        <w:t>Criteri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inclusione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400"/>
        </w:tabs>
        <w:spacing w:before="1"/>
        <w:ind w:left="1400" w:hanging="361"/>
      </w:pPr>
      <w:r>
        <w:t>Pazienti &gt;18</w:t>
      </w:r>
      <w:r>
        <w:rPr>
          <w:spacing w:val="-4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età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400"/>
        </w:tabs>
        <w:spacing w:line="480" w:lineRule="auto"/>
        <w:ind w:left="1399" w:right="316"/>
      </w:pPr>
      <w:r>
        <w:t>Pazienti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indicazione</w:t>
      </w:r>
      <w:r>
        <w:rPr>
          <w:spacing w:val="2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PCI</w:t>
      </w:r>
      <w:r>
        <w:rPr>
          <w:spacing w:val="-3"/>
        </w:rPr>
        <w:t xml:space="preserve"> </w:t>
      </w:r>
      <w:r>
        <w:t>inclusa</w:t>
      </w:r>
      <w:r>
        <w:rPr>
          <w:spacing w:val="2"/>
        </w:rPr>
        <w:t xml:space="preserve"> </w:t>
      </w:r>
      <w:r>
        <w:t>sindrome</w:t>
      </w:r>
      <w:r>
        <w:rPr>
          <w:spacing w:val="2"/>
        </w:rPr>
        <w:t xml:space="preserve"> </w:t>
      </w:r>
      <w:r>
        <w:t>coronarica</w:t>
      </w:r>
      <w:r>
        <w:rPr>
          <w:spacing w:val="2"/>
        </w:rPr>
        <w:t xml:space="preserve"> </w:t>
      </w:r>
      <w:r>
        <w:t>cronica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sindromi</w:t>
      </w:r>
      <w:r>
        <w:rPr>
          <w:spacing w:val="2"/>
        </w:rPr>
        <w:t xml:space="preserve"> </w:t>
      </w:r>
      <w:r>
        <w:t>coronariche</w:t>
      </w:r>
      <w:r>
        <w:rPr>
          <w:spacing w:val="-52"/>
        </w:rPr>
        <w:t xml:space="preserve"> </w:t>
      </w:r>
      <w:r>
        <w:t>acute</w:t>
      </w:r>
      <w:r>
        <w:rPr>
          <w:spacing w:val="-1"/>
        </w:rPr>
        <w:t xml:space="preserve"> </w:t>
      </w:r>
      <w:r>
        <w:t>(STEMI, NSTEMI, angina instabile).</w:t>
      </w: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400"/>
        </w:tabs>
        <w:spacing w:before="1" w:line="480" w:lineRule="auto"/>
        <w:ind w:left="1399" w:right="315"/>
      </w:pPr>
      <w:r>
        <w:t>Pazienti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almeno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biforcazione</w:t>
      </w:r>
      <w:r>
        <w:rPr>
          <w:spacing w:val="-8"/>
        </w:rPr>
        <w:t xml:space="preserve"> </w:t>
      </w:r>
      <w:r>
        <w:t>coronarica</w:t>
      </w:r>
      <w:r>
        <w:rPr>
          <w:spacing w:val="-9"/>
        </w:rPr>
        <w:t xml:space="preserve"> </w:t>
      </w:r>
      <w:r>
        <w:t>vera</w:t>
      </w:r>
      <w:r>
        <w:rPr>
          <w:spacing w:val="-9"/>
        </w:rPr>
        <w:t xml:space="preserve"> </w:t>
      </w:r>
      <w:r>
        <w:t>secondo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classificazione</w:t>
      </w:r>
      <w:r>
        <w:rPr>
          <w:spacing w:val="-9"/>
        </w:rPr>
        <w:t xml:space="preserve"> </w:t>
      </w:r>
      <w:r>
        <w:t>Medina</w:t>
      </w:r>
      <w:r>
        <w:rPr>
          <w:spacing w:val="-9"/>
        </w:rPr>
        <w:t xml:space="preserve"> </w:t>
      </w:r>
      <w:r>
        <w:t>1.1.1,</w:t>
      </w:r>
      <w:r>
        <w:rPr>
          <w:spacing w:val="-52"/>
        </w:rPr>
        <w:t xml:space="preserve"> </w:t>
      </w:r>
      <w:r>
        <w:t>0.1.1,</w:t>
      </w:r>
      <w:r>
        <w:rPr>
          <w:spacing w:val="-1"/>
        </w:rPr>
        <w:t xml:space="preserve"> </w:t>
      </w:r>
      <w:r>
        <w:t>1.0.1, 0.0.1</w:t>
      </w:r>
      <w:r>
        <w:rPr>
          <w:spacing w:val="-3"/>
        </w:rPr>
        <w:t xml:space="preserve"> </w:t>
      </w:r>
      <w:r>
        <w:t>e complessa secondo i</w:t>
      </w:r>
      <w:r>
        <w:rPr>
          <w:spacing w:val="-2"/>
        </w:rPr>
        <w:t xml:space="preserve"> </w:t>
      </w:r>
      <w:r>
        <w:t>criteri</w:t>
      </w:r>
      <w:r>
        <w:rPr>
          <w:spacing w:val="-2"/>
        </w:rPr>
        <w:t xml:space="preserve"> </w:t>
      </w:r>
      <w:r>
        <w:t>Definition.</w:t>
      </w:r>
    </w:p>
    <w:p w:rsidR="00AF25D8" w:rsidRDefault="0064005D">
      <w:pPr>
        <w:pStyle w:val="Titolo2"/>
        <w:spacing w:before="6"/>
        <w:ind w:left="320"/>
        <w:jc w:val="both"/>
      </w:pPr>
      <w:r>
        <w:t>Criteri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esclusione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Paragrafoelenco"/>
        <w:numPr>
          <w:ilvl w:val="0"/>
          <w:numId w:val="14"/>
        </w:numPr>
        <w:tabs>
          <w:tab w:val="left" w:pos="1400"/>
        </w:tabs>
      </w:pPr>
      <w:r>
        <w:t>Pazienti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vogliono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possono</w:t>
      </w:r>
      <w:r>
        <w:rPr>
          <w:spacing w:val="-4"/>
        </w:rPr>
        <w:t xml:space="preserve"> </w:t>
      </w:r>
      <w:r>
        <w:t>firmare</w:t>
      </w:r>
      <w:r>
        <w:rPr>
          <w:spacing w:val="-1"/>
        </w:rPr>
        <w:t xml:space="preserve"> </w:t>
      </w:r>
      <w:r>
        <w:t>il consenso</w:t>
      </w:r>
      <w:r>
        <w:rPr>
          <w:spacing w:val="-4"/>
        </w:rPr>
        <w:t xml:space="preserve"> </w:t>
      </w:r>
      <w:r>
        <w:t>informato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procedura;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Paragrafoelenco"/>
        <w:numPr>
          <w:ilvl w:val="0"/>
          <w:numId w:val="14"/>
        </w:numPr>
        <w:tabs>
          <w:tab w:val="left" w:pos="1400"/>
        </w:tabs>
        <w:spacing w:before="91" w:line="480" w:lineRule="auto"/>
        <w:ind w:left="1399" w:right="316"/>
      </w:pPr>
      <w:r>
        <w:t>Pazienti</w:t>
      </w:r>
      <w:r>
        <w:rPr>
          <w:spacing w:val="35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grave</w:t>
      </w:r>
      <w:r>
        <w:rPr>
          <w:spacing w:val="34"/>
        </w:rPr>
        <w:t xml:space="preserve"> </w:t>
      </w:r>
      <w:r>
        <w:t>malattia</w:t>
      </w:r>
      <w:r>
        <w:rPr>
          <w:spacing w:val="34"/>
        </w:rPr>
        <w:t xml:space="preserve"> </w:t>
      </w:r>
      <w:r>
        <w:t>vascolare</w:t>
      </w:r>
      <w:r>
        <w:rPr>
          <w:spacing w:val="34"/>
        </w:rPr>
        <w:t xml:space="preserve"> </w:t>
      </w:r>
      <w:r>
        <w:t>periferica</w:t>
      </w:r>
      <w:r>
        <w:rPr>
          <w:spacing w:val="34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limita</w:t>
      </w:r>
      <w:r>
        <w:rPr>
          <w:spacing w:val="33"/>
        </w:rPr>
        <w:t xml:space="preserve"> </w:t>
      </w:r>
      <w:r>
        <w:t>l'accesso</w:t>
      </w:r>
      <w:r>
        <w:rPr>
          <w:spacing w:val="34"/>
        </w:rPr>
        <w:t xml:space="preserve"> </w:t>
      </w:r>
      <w:r>
        <w:t>vascolare</w:t>
      </w:r>
      <w:r>
        <w:rPr>
          <w:spacing w:val="32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punto</w:t>
      </w:r>
      <w:r>
        <w:rPr>
          <w:spacing w:val="34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rendere</w:t>
      </w:r>
      <w:r>
        <w:rPr>
          <w:spacing w:val="-3"/>
        </w:rPr>
        <w:t xml:space="preserve"> </w:t>
      </w:r>
      <w:r>
        <w:t>insicura</w:t>
      </w:r>
      <w:r>
        <w:rPr>
          <w:spacing w:val="-2"/>
        </w:rPr>
        <w:t xml:space="preserve"> </w:t>
      </w:r>
      <w:r>
        <w:t>l'esecuzione della procedura;</w:t>
      </w:r>
    </w:p>
    <w:p w:rsidR="00AF25D8" w:rsidRDefault="0064005D">
      <w:pPr>
        <w:pStyle w:val="Paragrafoelenco"/>
        <w:numPr>
          <w:ilvl w:val="0"/>
          <w:numId w:val="14"/>
        </w:numPr>
        <w:tabs>
          <w:tab w:val="left" w:pos="1400"/>
        </w:tabs>
        <w:spacing w:line="251" w:lineRule="exact"/>
        <w:ind w:hanging="361"/>
      </w:pPr>
      <w:r>
        <w:t>Pazienti con</w:t>
      </w:r>
      <w:r>
        <w:rPr>
          <w:spacing w:val="-3"/>
        </w:rPr>
        <w:t xml:space="preserve"> </w:t>
      </w:r>
      <w:r>
        <w:t>un aspettativa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vita</w:t>
      </w:r>
      <w:r>
        <w:rPr>
          <w:spacing w:val="-2"/>
        </w:rPr>
        <w:t xml:space="preserve"> </w:t>
      </w:r>
      <w:r>
        <w:t>&lt; 1</w:t>
      </w:r>
      <w:r>
        <w:rPr>
          <w:spacing w:val="-1"/>
        </w:rPr>
        <w:t xml:space="preserve"> </w:t>
      </w:r>
      <w:r>
        <w:t>anno;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4"/>
        </w:numPr>
        <w:tabs>
          <w:tab w:val="left" w:pos="1400"/>
        </w:tabs>
        <w:spacing w:before="1" w:line="480" w:lineRule="auto"/>
        <w:ind w:left="1399" w:right="316"/>
      </w:pPr>
      <w:r>
        <w:t>Pazienti</w:t>
      </w:r>
      <w:r>
        <w:rPr>
          <w:spacing w:val="13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programmata</w:t>
      </w:r>
      <w:r>
        <w:rPr>
          <w:spacing w:val="14"/>
        </w:rPr>
        <w:t xml:space="preserve"> </w:t>
      </w:r>
      <w:r>
        <w:t>chirurgia</w:t>
      </w:r>
      <w:r>
        <w:rPr>
          <w:spacing w:val="13"/>
        </w:rPr>
        <w:t xml:space="preserve"> </w:t>
      </w:r>
      <w:r>
        <w:t>maggiore</w:t>
      </w:r>
      <w:r>
        <w:rPr>
          <w:spacing w:val="13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richiede</w:t>
      </w:r>
      <w:r>
        <w:rPr>
          <w:spacing w:val="10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sospensione</w:t>
      </w:r>
      <w:r>
        <w:rPr>
          <w:spacing w:val="10"/>
        </w:rPr>
        <w:t xml:space="preserve"> </w:t>
      </w:r>
      <w:r>
        <w:t>prolungata</w:t>
      </w:r>
      <w:r>
        <w:rPr>
          <w:spacing w:val="13"/>
        </w:rPr>
        <w:t xml:space="preserve"> </w:t>
      </w:r>
      <w:r>
        <w:t>della</w:t>
      </w:r>
      <w:r>
        <w:rPr>
          <w:spacing w:val="-52"/>
        </w:rPr>
        <w:t xml:space="preserve"> </w:t>
      </w:r>
      <w:r>
        <w:t>terapia</w:t>
      </w:r>
      <w:r>
        <w:rPr>
          <w:spacing w:val="-1"/>
        </w:rPr>
        <w:t xml:space="preserve"> </w:t>
      </w:r>
      <w:r>
        <w:t>antiaggregante piastrinica;</w:t>
      </w:r>
    </w:p>
    <w:p w:rsidR="00AF25D8" w:rsidRDefault="0064005D">
      <w:pPr>
        <w:pStyle w:val="Paragrafoelenco"/>
        <w:numPr>
          <w:ilvl w:val="0"/>
          <w:numId w:val="14"/>
        </w:numPr>
        <w:tabs>
          <w:tab w:val="left" w:pos="1400"/>
        </w:tabs>
        <w:ind w:hanging="361"/>
      </w:pPr>
      <w:r>
        <w:t>Pazienti</w:t>
      </w:r>
      <w:r>
        <w:rPr>
          <w:spacing w:val="-1"/>
        </w:rPr>
        <w:t xml:space="preserve"> </w:t>
      </w:r>
      <w:r>
        <w:t>donne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gravidanza;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0"/>
          <w:numId w:val="14"/>
        </w:numPr>
        <w:tabs>
          <w:tab w:val="left" w:pos="1400"/>
        </w:tabs>
        <w:ind w:hanging="361"/>
      </w:pPr>
      <w:r>
        <w:t>Pazienti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possono</w:t>
      </w:r>
      <w:r>
        <w:rPr>
          <w:spacing w:val="-2"/>
        </w:rPr>
        <w:t xml:space="preserve"> </w:t>
      </w:r>
      <w:r>
        <w:t>assumere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qualsiasi</w:t>
      </w:r>
      <w:r>
        <w:rPr>
          <w:spacing w:val="-1"/>
        </w:rPr>
        <w:t xml:space="preserve"> </w:t>
      </w:r>
      <w:r>
        <w:t>motivo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terapia</w:t>
      </w:r>
      <w:r>
        <w:rPr>
          <w:spacing w:val="-2"/>
        </w:rPr>
        <w:t xml:space="preserve"> </w:t>
      </w:r>
      <w:r>
        <w:t>antiaggregante</w:t>
      </w:r>
      <w:r>
        <w:rPr>
          <w:spacing w:val="-2"/>
        </w:rPr>
        <w:t xml:space="preserve"> </w:t>
      </w:r>
      <w:r>
        <w:t>piastrinica.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spacing w:before="210"/>
        <w:ind w:hanging="333"/>
      </w:pPr>
      <w:r>
        <w:t>Randomizzazione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Dopo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coronarografia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identificato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lesione</w:t>
      </w:r>
      <w:r>
        <w:rPr>
          <w:spacing w:val="1"/>
        </w:rPr>
        <w:t xml:space="preserve"> </w:t>
      </w:r>
      <w:r>
        <w:t>coinvolgente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BCC,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pazienti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randomizzati 1:1 al trattamento mediante Reverse-TAP o External Minicrush. La randomizzazione sarà</w:t>
      </w:r>
      <w:r>
        <w:rPr>
          <w:spacing w:val="1"/>
        </w:rPr>
        <w:t xml:space="preserve"> </w:t>
      </w:r>
      <w:r>
        <w:t>eseguita</w:t>
      </w:r>
      <w:r>
        <w:rPr>
          <w:spacing w:val="-4"/>
        </w:rPr>
        <w:t xml:space="preserve"> </w:t>
      </w:r>
      <w:r>
        <w:t>utilizzando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informatico</w:t>
      </w:r>
      <w:r>
        <w:rPr>
          <w:spacing w:val="-7"/>
        </w:rPr>
        <w:t xml:space="preserve"> </w:t>
      </w:r>
      <w:r>
        <w:t>online.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simultaneo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successivo</w:t>
      </w:r>
      <w:r>
        <w:rPr>
          <w:spacing w:val="-4"/>
        </w:rPr>
        <w:t xml:space="preserve"> </w:t>
      </w:r>
      <w:r>
        <w:t>alla</w:t>
      </w:r>
      <w:r>
        <w:rPr>
          <w:spacing w:val="-53"/>
        </w:rPr>
        <w:t xml:space="preserve"> </w:t>
      </w:r>
      <w:r>
        <w:t>randomizzazione (predimissione o elezione), in accordo con lo stato clinico del paziente e alle esigenze</w:t>
      </w:r>
      <w:r>
        <w:rPr>
          <w:spacing w:val="1"/>
        </w:rPr>
        <w:t xml:space="preserve"> </w:t>
      </w:r>
      <w:r>
        <w:t>organizzative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centri</w:t>
      </w:r>
      <w:r>
        <w:rPr>
          <w:spacing w:val="1"/>
        </w:rPr>
        <w:t xml:space="preserve"> </w:t>
      </w:r>
      <w:r>
        <w:t>arruolatori.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20"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ind w:hanging="333"/>
      </w:pPr>
      <w:r>
        <w:t>Step</w:t>
      </w:r>
      <w:r>
        <w:rPr>
          <w:spacing w:val="-2"/>
        </w:rPr>
        <w:t xml:space="preserve"> </w:t>
      </w:r>
      <w:r>
        <w:t>procedurali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Reverse-TAP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before="1" w:line="480" w:lineRule="auto"/>
        <w:ind w:left="319" w:right="313"/>
      </w:pPr>
      <w:r>
        <w:t>Le</w:t>
      </w:r>
      <w:r>
        <w:rPr>
          <w:spacing w:val="-5"/>
        </w:rPr>
        <w:t xml:space="preserve"> </w:t>
      </w:r>
      <w:r>
        <w:t>fasi</w:t>
      </w:r>
      <w:r>
        <w:rPr>
          <w:spacing w:val="-4"/>
        </w:rPr>
        <w:t xml:space="preserve"> </w:t>
      </w:r>
      <w:r>
        <w:t>procedurali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tecnica</w:t>
      </w:r>
      <w:r>
        <w:rPr>
          <w:spacing w:val="-4"/>
        </w:rPr>
        <w:t xml:space="preserve"> </w:t>
      </w:r>
      <w:r>
        <w:t>Reverse-TAP</w:t>
      </w:r>
      <w:r>
        <w:rPr>
          <w:spacing w:val="-5"/>
        </w:rPr>
        <w:t xml:space="preserve"> </w:t>
      </w:r>
      <w:r>
        <w:t>seguono</w:t>
      </w:r>
      <w:r>
        <w:rPr>
          <w:spacing w:val="-7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step</w:t>
      </w:r>
      <w:r>
        <w:rPr>
          <w:spacing w:val="-5"/>
        </w:rPr>
        <w:t xml:space="preserve"> </w:t>
      </w:r>
      <w:r>
        <w:t>decritti</w:t>
      </w:r>
      <w:r>
        <w:rPr>
          <w:spacing w:val="-4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tecnica</w:t>
      </w:r>
      <w:r>
        <w:rPr>
          <w:spacing w:val="-5"/>
        </w:rPr>
        <w:t xml:space="preserve"> </w:t>
      </w:r>
      <w:r>
        <w:t>originale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Tsiafoutis</w:t>
      </w:r>
      <w:r>
        <w:rPr>
          <w:spacing w:val="-52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vertAlign w:val="superscript"/>
        </w:rPr>
        <w:t>7</w:t>
      </w:r>
    </w:p>
    <w:p w:rsidR="00AF25D8" w:rsidRDefault="0064005D">
      <w:pPr>
        <w:pStyle w:val="Titolo2"/>
        <w:spacing w:before="3"/>
      </w:pPr>
      <w:r>
        <w:t>Step</w:t>
      </w:r>
      <w:r>
        <w:rPr>
          <w:spacing w:val="-4"/>
        </w:rPr>
        <w:t xml:space="preserve"> </w:t>
      </w:r>
      <w:r>
        <w:t>procedurali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ind w:left="1040" w:hanging="361"/>
      </w:pPr>
      <w:r>
        <w:t>Wiring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MV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 SB;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ind w:left="1040" w:hanging="361"/>
      </w:pPr>
      <w:r>
        <w:t>Predilatazione</w:t>
      </w:r>
      <w:r>
        <w:rPr>
          <w:spacing w:val="-2"/>
        </w:rPr>
        <w:t xml:space="preserve"> </w:t>
      </w:r>
      <w:r>
        <w:t>del MV e</w:t>
      </w:r>
      <w:r>
        <w:rPr>
          <w:spacing w:val="-3"/>
        </w:rPr>
        <w:t xml:space="preserve"> </w:t>
      </w:r>
      <w:r>
        <w:t>del SB;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spacing w:line="480" w:lineRule="auto"/>
        <w:ind w:left="1039" w:right="317"/>
      </w:pPr>
      <w:r>
        <w:t>Stenting</w:t>
      </w:r>
      <w:r>
        <w:rPr>
          <w:spacing w:val="12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SB</w:t>
      </w:r>
      <w:r>
        <w:rPr>
          <w:spacing w:val="15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minima</w:t>
      </w:r>
      <w:r>
        <w:rPr>
          <w:spacing w:val="16"/>
        </w:rPr>
        <w:t xml:space="preserve"> </w:t>
      </w:r>
      <w:r>
        <w:t>protrusione</w:t>
      </w:r>
      <w:r>
        <w:rPr>
          <w:spacing w:val="15"/>
        </w:rPr>
        <w:t xml:space="preserve"> </w:t>
      </w:r>
      <w:r>
        <w:t>nel</w:t>
      </w:r>
      <w:r>
        <w:rPr>
          <w:spacing w:val="14"/>
        </w:rPr>
        <w:t xml:space="preserve"> </w:t>
      </w:r>
      <w:r>
        <w:t>MV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simultaneo</w:t>
      </w:r>
      <w:r>
        <w:rPr>
          <w:spacing w:val="16"/>
        </w:rPr>
        <w:t xml:space="preserve"> </w:t>
      </w:r>
      <w:r>
        <w:t>gonfiaggio</w:t>
      </w:r>
      <w:r>
        <w:rPr>
          <w:spacing w:val="16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pallone</w:t>
      </w:r>
      <w:r>
        <w:rPr>
          <w:spacing w:val="16"/>
        </w:rPr>
        <w:t xml:space="preserve"> </w:t>
      </w:r>
      <w:r>
        <w:t>nel</w:t>
      </w:r>
      <w:r>
        <w:rPr>
          <w:spacing w:val="14"/>
        </w:rPr>
        <w:t xml:space="preserve"> </w:t>
      </w:r>
      <w:r>
        <w:t>MV</w:t>
      </w:r>
      <w:r>
        <w:rPr>
          <w:spacing w:val="-52"/>
        </w:rPr>
        <w:t xml:space="preserve"> </w:t>
      </w:r>
      <w:r>
        <w:t>(rilascio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KBI);</w:t>
      </w: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spacing w:before="1"/>
        <w:ind w:left="1040" w:hanging="361"/>
      </w:pPr>
      <w:r>
        <w:t>Secondo</w:t>
      </w:r>
      <w:r>
        <w:rPr>
          <w:spacing w:val="-4"/>
        </w:rPr>
        <w:t xml:space="preserve"> </w:t>
      </w:r>
      <w:r>
        <w:t>KBI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minima retrazione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pallone</w:t>
      </w:r>
      <w:r>
        <w:rPr>
          <w:spacing w:val="-3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stent</w:t>
      </w:r>
      <w:r>
        <w:rPr>
          <w:spacing w:val="1"/>
        </w:rPr>
        <w:t xml:space="preserve"> </w:t>
      </w:r>
      <w:r>
        <w:t>del SB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MV;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spacing w:before="91"/>
        <w:ind w:left="1040" w:hanging="361"/>
      </w:pPr>
      <w:r>
        <w:t>Stenting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MV;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spacing w:before="1"/>
        <w:ind w:left="1040" w:hanging="361"/>
      </w:pPr>
      <w:r>
        <w:t>POT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ind w:left="1040" w:hanging="361"/>
      </w:pPr>
      <w:r>
        <w:t>Rewiring</w:t>
      </w:r>
      <w:r>
        <w:rPr>
          <w:spacing w:val="-4"/>
        </w:rPr>
        <w:t xml:space="preserve"> </w:t>
      </w:r>
      <w:r>
        <w:t>del SB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FKBI.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32"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spacing w:before="1"/>
        <w:ind w:hanging="333"/>
      </w:pPr>
      <w:r>
        <w:t>Step</w:t>
      </w:r>
      <w:r>
        <w:rPr>
          <w:spacing w:val="-4"/>
        </w:rPr>
        <w:t xml:space="preserve"> </w:t>
      </w:r>
      <w:r>
        <w:t>procedurali</w:t>
      </w:r>
      <w:r>
        <w:rPr>
          <w:spacing w:val="-2"/>
        </w:rPr>
        <w:t xml:space="preserve"> </w:t>
      </w:r>
      <w:r>
        <w:t>dell’External</w:t>
      </w:r>
      <w:r>
        <w:rPr>
          <w:spacing w:val="-5"/>
        </w:rPr>
        <w:t xml:space="preserve"> </w:t>
      </w:r>
      <w:r>
        <w:t>Minicrush</w:t>
      </w:r>
    </w:p>
    <w:p w:rsidR="00AF25D8" w:rsidRDefault="00AF25D8">
      <w:pPr>
        <w:pStyle w:val="Corpotesto"/>
        <w:spacing w:before="4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/>
      </w:pPr>
      <w:r>
        <w:t>Le</w:t>
      </w:r>
      <w:r>
        <w:rPr>
          <w:spacing w:val="20"/>
        </w:rPr>
        <w:t xml:space="preserve"> </w:t>
      </w:r>
      <w:r>
        <w:t>fasi</w:t>
      </w:r>
      <w:r>
        <w:rPr>
          <w:spacing w:val="20"/>
        </w:rPr>
        <w:t xml:space="preserve"> </w:t>
      </w:r>
      <w:r>
        <w:t>procedurali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tecnica</w:t>
      </w:r>
      <w:r>
        <w:rPr>
          <w:spacing w:val="21"/>
        </w:rPr>
        <w:t xml:space="preserve"> </w:t>
      </w:r>
      <w:r>
        <w:t>External</w:t>
      </w:r>
      <w:r>
        <w:rPr>
          <w:spacing w:val="18"/>
        </w:rPr>
        <w:t xml:space="preserve"> </w:t>
      </w:r>
      <w:r>
        <w:t>Minicrush</w:t>
      </w:r>
      <w:r>
        <w:rPr>
          <w:spacing w:val="19"/>
        </w:rPr>
        <w:t xml:space="preserve"> </w:t>
      </w:r>
      <w:r>
        <w:t>seguono</w:t>
      </w:r>
      <w:r>
        <w:rPr>
          <w:spacing w:val="19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step</w:t>
      </w:r>
      <w:r>
        <w:rPr>
          <w:spacing w:val="19"/>
        </w:rPr>
        <w:t xml:space="preserve"> </w:t>
      </w:r>
      <w:r>
        <w:t>descritti</w:t>
      </w:r>
      <w:r>
        <w:rPr>
          <w:spacing w:val="20"/>
        </w:rPr>
        <w:t xml:space="preserve"> </w:t>
      </w:r>
      <w:r>
        <w:t>nella</w:t>
      </w:r>
      <w:r>
        <w:rPr>
          <w:spacing w:val="20"/>
        </w:rPr>
        <w:t xml:space="preserve"> </w:t>
      </w:r>
      <w:r>
        <w:t>tecnica</w:t>
      </w:r>
      <w:r>
        <w:rPr>
          <w:spacing w:val="20"/>
        </w:rPr>
        <w:t xml:space="preserve"> </w:t>
      </w:r>
      <w:r>
        <w:t>originale</w:t>
      </w:r>
      <w:r>
        <w:rPr>
          <w:spacing w:val="21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Galassi</w:t>
      </w:r>
      <w:r>
        <w:rPr>
          <w:spacing w:val="-2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</w:t>
      </w:r>
      <w:r>
        <w:rPr>
          <w:vertAlign w:val="superscript"/>
        </w:rPr>
        <w:t>5</w:t>
      </w:r>
    </w:p>
    <w:p w:rsidR="00AF25D8" w:rsidRDefault="0064005D">
      <w:pPr>
        <w:pStyle w:val="Titolo2"/>
        <w:spacing w:before="6"/>
      </w:pPr>
      <w:r>
        <w:t>Step</w:t>
      </w:r>
      <w:r>
        <w:rPr>
          <w:spacing w:val="-4"/>
        </w:rPr>
        <w:t xml:space="preserve"> </w:t>
      </w:r>
      <w:r>
        <w:t>procedurali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ind w:left="1040"/>
      </w:pPr>
      <w:r>
        <w:t>Wiring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MV</w:t>
      </w:r>
      <w:r>
        <w:rPr>
          <w:spacing w:val="1"/>
        </w:rPr>
        <w:t xml:space="preserve"> </w:t>
      </w:r>
      <w:r>
        <w:t>e del</w:t>
      </w:r>
      <w:r>
        <w:rPr>
          <w:spacing w:val="1"/>
        </w:rPr>
        <w:t xml:space="preserve"> </w:t>
      </w:r>
      <w:r>
        <w:t>SB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0"/>
        </w:tabs>
        <w:spacing w:before="1"/>
        <w:ind w:left="1040"/>
      </w:pPr>
      <w:r>
        <w:t>Predilatazione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MV 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SB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1"/>
        </w:tabs>
        <w:ind w:left="1040" w:hanging="361"/>
      </w:pPr>
      <w:r>
        <w:t>Avanzamento</w:t>
      </w:r>
      <w:r>
        <w:rPr>
          <w:spacing w:val="-1"/>
        </w:rPr>
        <w:t xml:space="preserve"> </w:t>
      </w:r>
      <w:r>
        <w:t>di un</w:t>
      </w:r>
      <w:r>
        <w:rPr>
          <w:spacing w:val="-1"/>
        </w:rPr>
        <w:t xml:space="preserve"> </w:t>
      </w:r>
      <w:r>
        <w:t>pallone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dilatazione</w:t>
      </w:r>
      <w:r>
        <w:rPr>
          <w:spacing w:val="-3"/>
        </w:rPr>
        <w:t xml:space="preserve"> </w:t>
      </w:r>
      <w:r>
        <w:t>nel MV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corrispondenza</w:t>
      </w:r>
      <w:r>
        <w:rPr>
          <w:spacing w:val="-1"/>
        </w:rPr>
        <w:t xml:space="preserve"> </w:t>
      </w:r>
      <w:r>
        <w:t>dell’ostio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SB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1"/>
        </w:tabs>
        <w:spacing w:before="1"/>
        <w:ind w:left="1040" w:hanging="361"/>
      </w:pPr>
      <w:r>
        <w:t>Stenting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SB</w:t>
      </w:r>
      <w:r>
        <w:rPr>
          <w:spacing w:val="5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minima</w:t>
      </w:r>
      <w:r>
        <w:rPr>
          <w:spacing w:val="-1"/>
        </w:rPr>
        <w:t xml:space="preserve"> </w:t>
      </w:r>
      <w:r>
        <w:t>protrusione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MV</w:t>
      </w:r>
      <w:r>
        <w:rPr>
          <w:spacing w:val="-2"/>
        </w:rPr>
        <w:t xml:space="preserve"> </w:t>
      </w:r>
      <w:r>
        <w:t>(&lt;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mm)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1"/>
        </w:tabs>
        <w:spacing w:line="480" w:lineRule="auto"/>
        <w:ind w:left="1040" w:right="315"/>
        <w:jc w:val="both"/>
      </w:pPr>
      <w:r>
        <w:t>Avanzamento e gonfiaggio di un pallone da dilatazione nel MV in modo da ottenere il crushing</w:t>
      </w:r>
      <w:r>
        <w:rPr>
          <w:spacing w:val="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maglie dello</w:t>
      </w:r>
      <w:r>
        <w:rPr>
          <w:spacing w:val="-3"/>
        </w:rPr>
        <w:t xml:space="preserve"> </w:t>
      </w:r>
      <w:r>
        <w:t>stent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SB</w:t>
      </w: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1"/>
        </w:tabs>
        <w:spacing w:before="1"/>
        <w:ind w:left="1040" w:hanging="361"/>
      </w:pPr>
      <w:r>
        <w:t>Stenting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MV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1"/>
        </w:tabs>
        <w:ind w:left="1040" w:hanging="361"/>
      </w:pPr>
      <w:r>
        <w:t>POT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41"/>
        </w:tabs>
        <w:ind w:left="1040" w:hanging="361"/>
      </w:pPr>
      <w:r>
        <w:t>Rewiring</w:t>
      </w:r>
      <w:r>
        <w:rPr>
          <w:spacing w:val="-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</w:t>
      </w:r>
      <w:r>
        <w:rPr>
          <w:spacing w:val="-1"/>
        </w:rPr>
        <w:t xml:space="preserve"> </w:t>
      </w:r>
      <w:r>
        <w:t>e FKBI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32"/>
        </w:rPr>
      </w:pPr>
    </w:p>
    <w:p w:rsidR="00AF25D8" w:rsidRDefault="0064005D">
      <w:pPr>
        <w:pStyle w:val="Paragrafoelenco"/>
        <w:numPr>
          <w:ilvl w:val="1"/>
          <w:numId w:val="18"/>
        </w:numPr>
        <w:tabs>
          <w:tab w:val="left" w:pos="652"/>
        </w:tabs>
        <w:rPr>
          <w:b/>
          <w:i/>
        </w:rPr>
      </w:pPr>
      <w:r>
        <w:rPr>
          <w:b/>
          <w:i/>
        </w:rPr>
        <w:t>End-point</w:t>
      </w:r>
    </w:p>
    <w:p w:rsidR="00AF25D8" w:rsidRDefault="00AF25D8">
      <w:pPr>
        <w:pStyle w:val="Corpotesto"/>
        <w:spacing w:before="1"/>
        <w:rPr>
          <w:b/>
          <w:i/>
        </w:rPr>
      </w:pPr>
    </w:p>
    <w:p w:rsidR="00AF25D8" w:rsidRDefault="0064005D">
      <w:pPr>
        <w:pStyle w:val="Titolo2"/>
        <w:ind w:left="320"/>
        <w:jc w:val="both"/>
      </w:pPr>
      <w:r>
        <w:t>Endpoint</w:t>
      </w:r>
      <w:r>
        <w:rPr>
          <w:spacing w:val="-2"/>
        </w:rPr>
        <w:t xml:space="preserve"> </w:t>
      </w:r>
      <w:r>
        <w:t>primario</w:t>
      </w:r>
    </w:p>
    <w:p w:rsidR="00AF25D8" w:rsidRDefault="00AF25D8">
      <w:pPr>
        <w:pStyle w:val="Corpotesto"/>
        <w:spacing w:before="4"/>
        <w:rPr>
          <w:b/>
          <w:sz w:val="21"/>
        </w:rPr>
      </w:pPr>
    </w:p>
    <w:p w:rsidR="00AF25D8" w:rsidRDefault="0064005D">
      <w:pPr>
        <w:pStyle w:val="Paragrafoelenco"/>
        <w:numPr>
          <w:ilvl w:val="2"/>
          <w:numId w:val="18"/>
        </w:numPr>
        <w:tabs>
          <w:tab w:val="left" w:pos="1029"/>
        </w:tabs>
        <w:spacing w:before="1" w:line="480" w:lineRule="auto"/>
        <w:ind w:left="1027" w:right="315" w:hanging="281"/>
        <w:jc w:val="both"/>
      </w:pPr>
      <w:r>
        <w:t>Fallimento della lesione target (TLF) (Morte per tutte le cause, Infarto miocardico correlato alla</w:t>
      </w:r>
      <w:r>
        <w:rPr>
          <w:spacing w:val="1"/>
        </w:rPr>
        <w:t xml:space="preserve"> </w:t>
      </w:r>
      <w:r>
        <w:t>lesione target e rivascolarizzazione della lesione target guidata dalla clinica TLR) + ST definita o</w:t>
      </w:r>
      <w:r>
        <w:rPr>
          <w:spacing w:val="1"/>
        </w:rPr>
        <w:t xml:space="preserve"> </w:t>
      </w:r>
      <w:r>
        <w:t>probabile</w:t>
      </w:r>
      <w:r>
        <w:rPr>
          <w:spacing w:val="-1"/>
        </w:rPr>
        <w:t xml:space="preserve"> </w:t>
      </w:r>
      <w:r>
        <w:t>+ ISR</w:t>
      </w:r>
      <w:r>
        <w:rPr>
          <w:spacing w:val="-1"/>
        </w:rPr>
        <w:t xml:space="preserve"> </w:t>
      </w:r>
      <w:r>
        <w:t>&gt;50% alla</w:t>
      </w:r>
      <w:r>
        <w:rPr>
          <w:spacing w:val="-2"/>
        </w:rPr>
        <w:t xml:space="preserve"> </w:t>
      </w:r>
      <w:r>
        <w:t>angiografia coronarica</w:t>
      </w:r>
      <w:r w:rsidR="00676C10">
        <w:t xml:space="preserve"> o alla</w:t>
      </w:r>
      <w:r w:rsidR="00676C10">
        <w:rPr>
          <w:spacing w:val="-2"/>
        </w:rPr>
        <w:t xml:space="preserve"> </w:t>
      </w:r>
      <w:r w:rsidR="00676C10">
        <w:t>coronaro</w:t>
      </w:r>
      <w:r w:rsidR="00676C10">
        <w:rPr>
          <w:spacing w:val="-3"/>
        </w:rPr>
        <w:t xml:space="preserve"> </w:t>
      </w:r>
      <w:r w:rsidR="00676C10">
        <w:t>TC</w:t>
      </w:r>
      <w:r w:rsidR="00676C10">
        <w:rPr>
          <w:spacing w:val="-2"/>
        </w:rPr>
        <w:t xml:space="preserve"> </w:t>
      </w:r>
      <w:r w:rsidR="00676C10">
        <w:t>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12 mesi.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2"/>
        <w:spacing w:before="92"/>
      </w:pPr>
      <w:r>
        <w:t>Endpoint</w:t>
      </w:r>
      <w:r>
        <w:rPr>
          <w:spacing w:val="-2"/>
        </w:rPr>
        <w:t xml:space="preserve"> </w:t>
      </w:r>
      <w:r>
        <w:t>secondari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Paragrafoelenco"/>
        <w:numPr>
          <w:ilvl w:val="0"/>
          <w:numId w:val="13"/>
        </w:numPr>
        <w:tabs>
          <w:tab w:val="left" w:pos="1040"/>
        </w:tabs>
        <w:spacing w:line="477" w:lineRule="auto"/>
        <w:ind w:left="1039" w:right="317"/>
      </w:pPr>
      <w:r>
        <w:t>Endpoint</w:t>
      </w:r>
      <w:r>
        <w:rPr>
          <w:spacing w:val="27"/>
        </w:rPr>
        <w:t xml:space="preserve"> </w:t>
      </w:r>
      <w:r>
        <w:t>composito:</w:t>
      </w:r>
      <w:r>
        <w:rPr>
          <w:spacing w:val="28"/>
        </w:rPr>
        <w:t xml:space="preserve"> </w:t>
      </w:r>
      <w:r>
        <w:t>Morte</w:t>
      </w:r>
      <w:r>
        <w:rPr>
          <w:spacing w:val="27"/>
        </w:rPr>
        <w:t xml:space="preserve"> </w:t>
      </w:r>
      <w:r>
        <w:t>cardiovascolare</w:t>
      </w:r>
      <w:r>
        <w:rPr>
          <w:spacing w:val="24"/>
        </w:rPr>
        <w:t xml:space="preserve"> </w:t>
      </w:r>
      <w:r>
        <w:t>+</w:t>
      </w:r>
      <w:r>
        <w:rPr>
          <w:spacing w:val="27"/>
        </w:rPr>
        <w:t xml:space="preserve"> </w:t>
      </w:r>
      <w:r>
        <w:t>Infarto</w:t>
      </w:r>
      <w:r>
        <w:rPr>
          <w:spacing w:val="24"/>
        </w:rPr>
        <w:t xml:space="preserve"> </w:t>
      </w:r>
      <w:r>
        <w:t>miocardico</w:t>
      </w:r>
      <w:r>
        <w:rPr>
          <w:spacing w:val="27"/>
        </w:rPr>
        <w:t xml:space="preserve"> </w:t>
      </w:r>
      <w:r>
        <w:t>correlato</w:t>
      </w:r>
      <w:r>
        <w:rPr>
          <w:spacing w:val="24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t>vaso</w:t>
      </w:r>
      <w:r>
        <w:rPr>
          <w:spacing w:val="24"/>
        </w:rPr>
        <w:t xml:space="preserve"> </w:t>
      </w:r>
      <w:r>
        <w:t>target</w:t>
      </w:r>
      <w:r>
        <w:rPr>
          <w:spacing w:val="25"/>
        </w:rPr>
        <w:t xml:space="preserve"> </w:t>
      </w:r>
      <w:r>
        <w:t>+</w:t>
      </w:r>
      <w:r>
        <w:rPr>
          <w:spacing w:val="27"/>
        </w:rPr>
        <w:t xml:space="preserve"> </w:t>
      </w:r>
      <w:r>
        <w:t>ST</w:t>
      </w:r>
      <w:r>
        <w:rPr>
          <w:spacing w:val="-52"/>
        </w:rPr>
        <w:t xml:space="preserve"> </w:t>
      </w:r>
      <w:r>
        <w:t>definita</w:t>
      </w:r>
      <w:r>
        <w:rPr>
          <w:spacing w:val="-1"/>
        </w:rPr>
        <w:t xml:space="preserve"> </w:t>
      </w:r>
      <w:r>
        <w:t>o probabile</w:t>
      </w:r>
      <w:r>
        <w:rPr>
          <w:spacing w:val="-2"/>
        </w:rPr>
        <w:t xml:space="preserve"> </w:t>
      </w:r>
      <w:r>
        <w:t>a 5 anni</w:t>
      </w:r>
    </w:p>
    <w:p w:rsidR="00AF25D8" w:rsidRDefault="0064005D">
      <w:pPr>
        <w:pStyle w:val="Paragrafoelenco"/>
        <w:numPr>
          <w:ilvl w:val="0"/>
          <w:numId w:val="13"/>
        </w:numPr>
        <w:tabs>
          <w:tab w:val="left" w:pos="1040"/>
        </w:tabs>
        <w:spacing w:before="4" w:line="480" w:lineRule="auto"/>
        <w:ind w:left="1039" w:right="318"/>
      </w:pPr>
      <w:r>
        <w:t>Endpoint</w:t>
      </w:r>
      <w:r>
        <w:rPr>
          <w:spacing w:val="1"/>
        </w:rPr>
        <w:t xml:space="preserve"> </w:t>
      </w:r>
      <w:r>
        <w:t>composito:</w:t>
      </w:r>
      <w:r>
        <w:rPr>
          <w:spacing w:val="2"/>
        </w:rPr>
        <w:t xml:space="preserve"> </w:t>
      </w:r>
      <w:r>
        <w:t>Morte</w:t>
      </w:r>
      <w:r>
        <w:rPr>
          <w:spacing w:val="-1"/>
        </w:rPr>
        <w:t xml:space="preserve"> </w:t>
      </w:r>
      <w:r>
        <w:t>cardiovascolare</w:t>
      </w:r>
      <w:r>
        <w:rPr>
          <w:spacing w:val="2"/>
        </w:rPr>
        <w:t xml:space="preserve"> </w:t>
      </w:r>
      <w:r>
        <w:t>+</w:t>
      </w:r>
      <w:r>
        <w:rPr>
          <w:spacing w:val="1"/>
        </w:rPr>
        <w:t xml:space="preserve"> </w:t>
      </w:r>
      <w:r>
        <w:t>Infarto</w:t>
      </w:r>
      <w:r>
        <w:rPr>
          <w:spacing w:val="-1"/>
        </w:rPr>
        <w:t xml:space="preserve"> </w:t>
      </w:r>
      <w:r>
        <w:t>miocardico</w:t>
      </w:r>
      <w:r>
        <w:rPr>
          <w:spacing w:val="1"/>
        </w:rPr>
        <w:t xml:space="preserve"> </w:t>
      </w:r>
      <w:r>
        <w:t>correlato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vaso target TLR a</w:t>
      </w:r>
      <w:r>
        <w:rPr>
          <w:spacing w:val="2"/>
        </w:rPr>
        <w:t xml:space="preserve"> </w:t>
      </w:r>
      <w:r>
        <w:t>5</w:t>
      </w:r>
      <w:r>
        <w:rPr>
          <w:spacing w:val="-52"/>
        </w:rPr>
        <w:t xml:space="preserve"> </w:t>
      </w:r>
      <w:r>
        <w:t>anni.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6"/>
        <w:rPr>
          <w:sz w:val="20"/>
        </w:rPr>
      </w:pPr>
    </w:p>
    <w:p w:rsidR="00AF25D8" w:rsidRDefault="0064005D">
      <w:pPr>
        <w:pStyle w:val="Titolo2"/>
      </w:pPr>
      <w:r>
        <w:t>Endpoint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:rsidR="00AF25D8" w:rsidRDefault="00AF25D8">
      <w:pPr>
        <w:pStyle w:val="Corpotesto"/>
        <w:spacing w:before="4"/>
        <w:rPr>
          <w:b/>
          <w:sz w:val="21"/>
        </w:rPr>
      </w:pPr>
    </w:p>
    <w:p w:rsidR="00AF25D8" w:rsidRDefault="0064005D">
      <w:pPr>
        <w:pStyle w:val="Paragrafoelenco"/>
        <w:numPr>
          <w:ilvl w:val="0"/>
          <w:numId w:val="12"/>
        </w:numPr>
        <w:tabs>
          <w:tab w:val="left" w:pos="1040"/>
        </w:tabs>
        <w:spacing w:before="1"/>
        <w:ind w:hanging="361"/>
      </w:pPr>
      <w:r>
        <w:t>Chiusura</w:t>
      </w:r>
      <w:r>
        <w:rPr>
          <w:spacing w:val="-2"/>
        </w:rPr>
        <w:t xml:space="preserve"> </w:t>
      </w:r>
      <w:r>
        <w:t>acuta</w:t>
      </w:r>
      <w:r>
        <w:rPr>
          <w:spacing w:val="-2"/>
        </w:rPr>
        <w:t xml:space="preserve"> </w:t>
      </w:r>
      <w:r>
        <w:t>del SB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infarto</w:t>
      </w:r>
      <w:r>
        <w:rPr>
          <w:spacing w:val="-1"/>
        </w:rPr>
        <w:t xml:space="preserve"> </w:t>
      </w:r>
      <w:r>
        <w:t>miocardico</w:t>
      </w:r>
      <w:r>
        <w:rPr>
          <w:spacing w:val="-2"/>
        </w:rPr>
        <w:t xml:space="preserve"> </w:t>
      </w:r>
      <w:r>
        <w:t>periprocedurale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2"/>
        </w:numPr>
        <w:tabs>
          <w:tab w:val="left" w:pos="1040"/>
        </w:tabs>
        <w:ind w:hanging="361"/>
      </w:pPr>
      <w:r>
        <w:t>ST</w:t>
      </w:r>
      <w:r>
        <w:rPr>
          <w:spacing w:val="-3"/>
        </w:rPr>
        <w:t xml:space="preserve"> </w:t>
      </w:r>
      <w:r>
        <w:t>intraprocedurale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infarto</w:t>
      </w:r>
      <w:r>
        <w:rPr>
          <w:spacing w:val="-2"/>
        </w:rPr>
        <w:t xml:space="preserve"> </w:t>
      </w:r>
      <w:r>
        <w:t>miocardico</w:t>
      </w:r>
      <w:r>
        <w:rPr>
          <w:spacing w:val="-2"/>
        </w:rPr>
        <w:t xml:space="preserve"> </w:t>
      </w:r>
      <w:r>
        <w:t>periprocedurale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2"/>
        </w:numPr>
        <w:tabs>
          <w:tab w:val="left" w:pos="1040"/>
        </w:tabs>
        <w:ind w:hanging="361"/>
      </w:pPr>
      <w:r>
        <w:t>Sanguinamenti</w:t>
      </w:r>
      <w:r>
        <w:rPr>
          <w:spacing w:val="-2"/>
        </w:rPr>
        <w:t xml:space="preserve"> </w:t>
      </w:r>
      <w:r>
        <w:t>maggiori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0"/>
          <w:numId w:val="12"/>
        </w:numPr>
        <w:tabs>
          <w:tab w:val="left" w:pos="1040"/>
        </w:tabs>
        <w:ind w:hanging="361"/>
      </w:pPr>
      <w:r>
        <w:t>Successo</w:t>
      </w:r>
      <w:r>
        <w:rPr>
          <w:spacing w:val="-3"/>
        </w:rPr>
        <w:t xml:space="preserve"> </w:t>
      </w:r>
      <w:r>
        <w:t>tecnico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2"/>
        </w:numPr>
        <w:tabs>
          <w:tab w:val="left" w:pos="1040"/>
        </w:tabs>
        <w:ind w:hanging="361"/>
      </w:pPr>
      <w:r>
        <w:t>Successo</w:t>
      </w:r>
      <w:r>
        <w:rPr>
          <w:spacing w:val="-2"/>
        </w:rPr>
        <w:t xml:space="preserve"> </w:t>
      </w:r>
      <w:r>
        <w:t>procedurale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3"/>
        <w:rPr>
          <w:sz w:val="32"/>
        </w:rPr>
      </w:pPr>
    </w:p>
    <w:p w:rsidR="00AF25D8" w:rsidRDefault="0064005D">
      <w:pPr>
        <w:pStyle w:val="Titolo2"/>
      </w:pPr>
      <w:r>
        <w:t>Endpoint</w:t>
      </w:r>
      <w:r>
        <w:rPr>
          <w:spacing w:val="-3"/>
        </w:rPr>
        <w:t xml:space="preserve"> </w:t>
      </w:r>
      <w:r>
        <w:t>procedurali</w:t>
      </w:r>
    </w:p>
    <w:p w:rsidR="00AF25D8" w:rsidRDefault="00AF25D8">
      <w:pPr>
        <w:pStyle w:val="Corpotesto"/>
        <w:spacing w:before="7"/>
        <w:rPr>
          <w:b/>
          <w:sz w:val="21"/>
        </w:rPr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spacing w:before="1"/>
        <w:ind w:hanging="361"/>
      </w:pPr>
      <w:r>
        <w:t>Cross-over tra</w:t>
      </w:r>
      <w:r>
        <w:rPr>
          <w:spacing w:val="-3"/>
        </w:rPr>
        <w:t xml:space="preserve"> </w:t>
      </w:r>
      <w:r>
        <w:t>i due</w:t>
      </w:r>
      <w:r>
        <w:rPr>
          <w:spacing w:val="-3"/>
        </w:rPr>
        <w:t xml:space="preserve"> </w:t>
      </w:r>
      <w:r>
        <w:t>gruppi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ind w:hanging="361"/>
      </w:pPr>
      <w:r>
        <w:t>Tempo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rewiring</w:t>
      </w:r>
      <w:r>
        <w:rPr>
          <w:spacing w:val="-4"/>
        </w:rPr>
        <w:t xml:space="preserve"> </w:t>
      </w:r>
      <w:r>
        <w:t>del SB</w:t>
      </w:r>
      <w:r>
        <w:rPr>
          <w:spacing w:val="-4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impianto</w:t>
      </w:r>
      <w:r>
        <w:rPr>
          <w:spacing w:val="-1"/>
        </w:rPr>
        <w:t xml:space="preserve"> </w:t>
      </w:r>
      <w:r>
        <w:t>dello stent nel MV;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spacing w:before="1"/>
        <w:ind w:hanging="361"/>
      </w:pPr>
      <w:r>
        <w:t>Numero</w:t>
      </w:r>
      <w:r>
        <w:rPr>
          <w:spacing w:val="-2"/>
        </w:rPr>
        <w:t xml:space="preserve"> </w:t>
      </w:r>
      <w:r>
        <w:t>totali</w:t>
      </w:r>
      <w:r>
        <w:rPr>
          <w:spacing w:val="-3"/>
        </w:rPr>
        <w:t xml:space="preserve"> </w:t>
      </w:r>
      <w:r>
        <w:t>di guide</w:t>
      </w:r>
      <w:r>
        <w:rPr>
          <w:spacing w:val="-3"/>
        </w:rPr>
        <w:t xml:space="preserve"> </w:t>
      </w:r>
      <w:r>
        <w:t>coronariche</w:t>
      </w:r>
      <w:r>
        <w:rPr>
          <w:spacing w:val="-3"/>
        </w:rPr>
        <w:t xml:space="preserve"> </w:t>
      </w:r>
      <w:r>
        <w:t>utilizzate;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ind w:hanging="361"/>
      </w:pPr>
      <w:r>
        <w:t>Quantità</w:t>
      </w:r>
      <w:r>
        <w:rPr>
          <w:spacing w:val="-4"/>
        </w:rPr>
        <w:t xml:space="preserve"> </w:t>
      </w:r>
      <w:r>
        <w:t>di mezzo</w:t>
      </w:r>
      <w:r>
        <w:rPr>
          <w:spacing w:val="-2"/>
        </w:rPr>
        <w:t xml:space="preserve"> </w:t>
      </w:r>
      <w:r>
        <w:t>di contrasto</w:t>
      </w:r>
      <w:r>
        <w:rPr>
          <w:spacing w:val="-1"/>
        </w:rPr>
        <w:t xml:space="preserve"> </w:t>
      </w:r>
      <w:r>
        <w:t>utilizzato;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ind w:hanging="361"/>
      </w:pPr>
      <w:r>
        <w:t>Tempo</w:t>
      </w:r>
      <w:r>
        <w:rPr>
          <w:spacing w:val="-3"/>
        </w:rPr>
        <w:t xml:space="preserve"> </w:t>
      </w:r>
      <w:r>
        <w:t>procedurale</w:t>
      </w:r>
      <w:r>
        <w:rPr>
          <w:spacing w:val="-2"/>
        </w:rPr>
        <w:t xml:space="preserve"> </w:t>
      </w:r>
      <w:r>
        <w:t>totale;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ind w:hanging="361"/>
      </w:pPr>
      <w:r>
        <w:t>Tempo</w:t>
      </w:r>
      <w:r>
        <w:rPr>
          <w:spacing w:val="-3"/>
        </w:rPr>
        <w:t xml:space="preserve"> </w:t>
      </w:r>
      <w:r>
        <w:t>fluoroscopico</w:t>
      </w:r>
      <w:r>
        <w:rPr>
          <w:spacing w:val="-5"/>
        </w:rPr>
        <w:t xml:space="preserve"> </w:t>
      </w:r>
      <w:r>
        <w:t>totale;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1"/>
        </w:numPr>
        <w:tabs>
          <w:tab w:val="left" w:pos="1108"/>
        </w:tabs>
        <w:ind w:hanging="361"/>
      </w:pPr>
      <w:r>
        <w:t>Quantitativo</w:t>
      </w:r>
      <w:r>
        <w:rPr>
          <w:spacing w:val="-2"/>
        </w:rPr>
        <w:t xml:space="preserve"> </w:t>
      </w:r>
      <w:r>
        <w:t>totale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esposizione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raggi</w:t>
      </w:r>
      <w:r>
        <w:rPr>
          <w:spacing w:val="-1"/>
        </w:rPr>
        <w:t xml:space="preserve"> </w:t>
      </w:r>
      <w:r>
        <w:t>X.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18"/>
        </w:numPr>
        <w:tabs>
          <w:tab w:val="left" w:pos="652"/>
        </w:tabs>
        <w:spacing w:before="92"/>
        <w:ind w:hanging="333"/>
      </w:pPr>
      <w:r>
        <w:t>Calcolo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campione</w:t>
      </w:r>
      <w:r>
        <w:rPr>
          <w:spacing w:val="-2"/>
        </w:rPr>
        <w:t xml:space="preserve"> </w:t>
      </w:r>
      <w:r>
        <w:t>di popolazione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rPr>
          <w:spacing w:val="-1"/>
        </w:rPr>
        <w:t>Sulla</w:t>
      </w:r>
      <w:r>
        <w:rPr>
          <w:spacing w:val="-10"/>
        </w:rPr>
        <w:t xml:space="preserve"> </w:t>
      </w:r>
      <w:r>
        <w:rPr>
          <w:spacing w:val="-1"/>
        </w:rPr>
        <w:t>base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9"/>
        </w:rPr>
        <w:t xml:space="preserve"> </w:t>
      </w:r>
      <w:r>
        <w:rPr>
          <w:spacing w:val="-1"/>
        </w:rPr>
        <w:t>precedenti</w:t>
      </w:r>
      <w:r>
        <w:rPr>
          <w:spacing w:val="-11"/>
        </w:rPr>
        <w:t xml:space="preserve"> </w:t>
      </w:r>
      <w:r>
        <w:rPr>
          <w:spacing w:val="-1"/>
        </w:rPr>
        <w:t>studi</w:t>
      </w:r>
      <w:r>
        <w:rPr>
          <w:spacing w:val="-11"/>
        </w:rPr>
        <w:t xml:space="preserve"> </w:t>
      </w:r>
      <w:r>
        <w:t>condotti</w:t>
      </w:r>
      <w:r>
        <w:rPr>
          <w:spacing w:val="-11"/>
        </w:rPr>
        <w:t xml:space="preserve"> </w:t>
      </w:r>
      <w:r>
        <w:t>sul</w:t>
      </w:r>
      <w:r>
        <w:rPr>
          <w:spacing w:val="-10"/>
        </w:rPr>
        <w:t xml:space="preserve"> </w:t>
      </w:r>
      <w:r>
        <w:t>trattamento</w:t>
      </w:r>
      <w:r>
        <w:rPr>
          <w:spacing w:val="-15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biforcazioni</w:t>
      </w:r>
      <w:r>
        <w:rPr>
          <w:spacing w:val="-11"/>
        </w:rPr>
        <w:t xml:space="preserve"> </w:t>
      </w:r>
      <w:r>
        <w:t>coronariche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tecniche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stent,</w:t>
      </w:r>
      <w:r>
        <w:rPr>
          <w:spacing w:val="-53"/>
        </w:rPr>
        <w:t xml:space="preserve"> </w:t>
      </w:r>
      <w:r>
        <w:t>una incidenza cumulativa del 24.4% per l’endpoint primario è attesa nel gruppo trattato mediante tecnica</w:t>
      </w:r>
      <w:r>
        <w:rPr>
          <w:spacing w:val="1"/>
        </w:rPr>
        <w:t xml:space="preserve"> </w:t>
      </w:r>
      <w:r>
        <w:t>Minicrush,</w:t>
      </w:r>
      <w:r>
        <w:rPr>
          <w:spacing w:val="-11"/>
        </w:rPr>
        <w:t xml:space="preserve"> </w:t>
      </w:r>
      <w:r>
        <w:t>mentre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tecnica</w:t>
      </w:r>
      <w:r>
        <w:rPr>
          <w:spacing w:val="-8"/>
        </w:rPr>
        <w:t xml:space="preserve"> </w:t>
      </w:r>
      <w:r>
        <w:t>Reverse</w:t>
      </w:r>
      <w:r>
        <w:rPr>
          <w:spacing w:val="-13"/>
        </w:rPr>
        <w:t xml:space="preserve"> </w:t>
      </w:r>
      <w:r>
        <w:t>TAP</w:t>
      </w:r>
      <w:r>
        <w:rPr>
          <w:spacing w:val="-9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attesa</w:t>
      </w:r>
      <w:r>
        <w:rPr>
          <w:spacing w:val="-8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incidenza</w:t>
      </w:r>
      <w:r>
        <w:rPr>
          <w:spacing w:val="-10"/>
        </w:rPr>
        <w:t xml:space="preserve"> </w:t>
      </w:r>
      <w:r>
        <w:t>cumulativa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l’endpoint</w:t>
      </w:r>
      <w:r>
        <w:rPr>
          <w:spacing w:val="-10"/>
        </w:rPr>
        <w:t xml:space="preserve"> </w:t>
      </w:r>
      <w:r>
        <w:t>primario</w:t>
      </w:r>
      <w:r>
        <w:rPr>
          <w:spacing w:val="-5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12%.</w:t>
      </w:r>
      <w:r>
        <w:rPr>
          <w:spacing w:val="-6"/>
        </w:rPr>
        <w:t xml:space="preserve"> </w:t>
      </w:r>
      <w:r>
        <w:t>Pertanto,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campione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316</w:t>
      </w:r>
      <w:r>
        <w:rPr>
          <w:spacing w:val="-6"/>
        </w:rPr>
        <w:t xml:space="preserve"> </w:t>
      </w:r>
      <w:r>
        <w:t>pazienti</w:t>
      </w:r>
      <w:r>
        <w:rPr>
          <w:spacing w:val="-7"/>
        </w:rPr>
        <w:t xml:space="preserve"> </w:t>
      </w:r>
      <w:r>
        <w:t>(158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gruppo)</w:t>
      </w:r>
      <w:r>
        <w:rPr>
          <w:spacing w:val="-5"/>
        </w:rPr>
        <w:t xml:space="preserve"> </w:t>
      </w:r>
      <w:r>
        <w:t>fornirà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potenza</w:t>
      </w:r>
      <w:r>
        <w:rPr>
          <w:spacing w:val="-6"/>
        </w:rPr>
        <w:t xml:space="preserve"> </w:t>
      </w:r>
      <w:r>
        <w:t>statistica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80%</w:t>
      </w:r>
      <w:r>
        <w:rPr>
          <w:spacing w:val="-5"/>
        </w:rPr>
        <w:t xml:space="preserve"> </w:t>
      </w:r>
      <w:r>
        <w:t>per</w:t>
      </w:r>
      <w:r>
        <w:rPr>
          <w:spacing w:val="-53"/>
        </w:rPr>
        <w:t xml:space="preserve"> </w:t>
      </w:r>
      <w:r>
        <w:t>un test di superiorità per identificare, con una significatività del 5%, una riduzione della misurazione</w:t>
      </w:r>
      <w:r>
        <w:rPr>
          <w:spacing w:val="1"/>
        </w:rPr>
        <w:t xml:space="preserve"> </w:t>
      </w:r>
      <w:r>
        <w:t>dell’outcome primario atteso del 50% nel</w:t>
      </w:r>
      <w:r>
        <w:rPr>
          <w:spacing w:val="1"/>
        </w:rPr>
        <w:t xml:space="preserve"> </w:t>
      </w:r>
      <w:r>
        <w:t>gruppo sperimentale (Reverse-TAP) rispetto al gruppo di</w:t>
      </w:r>
      <w:r>
        <w:rPr>
          <w:spacing w:val="1"/>
        </w:rPr>
        <w:t xml:space="preserve"> </w:t>
      </w:r>
      <w:r>
        <w:t>controllo (External minicrush). In considerazione di un cross-over tra i due gruppi stimato del 2% e di un</w:t>
      </w:r>
      <w:r>
        <w:rPr>
          <w:spacing w:val="1"/>
        </w:rPr>
        <w:t xml:space="preserve"> </w:t>
      </w:r>
      <w:r>
        <w:t>drop-out del</w:t>
      </w:r>
      <w:r>
        <w:rPr>
          <w:spacing w:val="-2"/>
        </w:rPr>
        <w:t xml:space="preserve"> </w:t>
      </w:r>
      <w:r>
        <w:t>5%,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campione totale di 361</w:t>
      </w:r>
      <w:r>
        <w:rPr>
          <w:spacing w:val="-3"/>
        </w:rPr>
        <w:t xml:space="preserve"> </w:t>
      </w:r>
      <w:r>
        <w:t>pazienti</w:t>
      </w:r>
      <w:r>
        <w:rPr>
          <w:spacing w:val="-2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condurre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studio.</w:t>
      </w: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Dopo i primi 50 pazienti arruolati sarà prevista un analisi ad interim per valutare eventuale aggiustamento</w:t>
      </w:r>
      <w:r>
        <w:rPr>
          <w:spacing w:val="-5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campione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popolazione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considerazione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mancanza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esistenti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letteratura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comparazione</w:t>
      </w:r>
      <w:r>
        <w:rPr>
          <w:spacing w:val="-2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le due</w:t>
      </w:r>
      <w:r>
        <w:rPr>
          <w:spacing w:val="-2"/>
        </w:rPr>
        <w:t xml:space="preserve"> </w:t>
      </w:r>
      <w:r>
        <w:t>tecniche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trattamento.</w:t>
      </w:r>
    </w:p>
    <w:p w:rsidR="00AF25D8" w:rsidRDefault="0064005D">
      <w:pPr>
        <w:pStyle w:val="Corpotesto"/>
        <w:ind w:left="319"/>
        <w:jc w:val="both"/>
      </w:pPr>
      <w:r>
        <w:t>Calcolo</w:t>
      </w:r>
      <w:r>
        <w:rPr>
          <w:spacing w:val="-2"/>
        </w:rPr>
        <w:t xml:space="preserve"> </w:t>
      </w:r>
      <w:r>
        <w:t>campione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popolazione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superiorità:</w:t>
      </w:r>
    </w:p>
    <w:p w:rsidR="00AF25D8" w:rsidRDefault="00AF25D8">
      <w:pPr>
        <w:pStyle w:val="Corpotesto"/>
        <w:spacing w:before="11"/>
        <w:rPr>
          <w:sz w:val="21"/>
        </w:rPr>
      </w:pPr>
    </w:p>
    <w:p w:rsidR="00AF25D8" w:rsidRPr="007D20D9" w:rsidRDefault="0064005D">
      <w:pPr>
        <w:pStyle w:val="Corpotesto"/>
        <w:ind w:left="319"/>
        <w:jc w:val="both"/>
        <w:rPr>
          <w:lang w:val="en-US"/>
        </w:rPr>
      </w:pPr>
      <w:r w:rsidRPr="007D20D9">
        <w:rPr>
          <w:spacing w:val="-1"/>
          <w:lang w:val="en-US"/>
        </w:rPr>
        <w:t>n=f</w:t>
      </w:r>
      <w:r w:rsidRPr="007D20D9">
        <w:rPr>
          <w:rFonts w:ascii="Cambria Math" w:eastAsia="Cambria Math" w:hAnsi="Cambria Math"/>
          <w:spacing w:val="-1"/>
          <w:lang w:val="en-US"/>
        </w:rPr>
        <w:t>(</w:t>
      </w:r>
      <w:r w:rsidRPr="007D20D9">
        <w:rPr>
          <w:rFonts w:ascii="Cambria Math" w:eastAsia="Cambria Math" w:hAnsi="Cambria Math"/>
          <w:spacing w:val="-14"/>
          <w:lang w:val="en-US"/>
        </w:rPr>
        <w:t xml:space="preserve"> </w:t>
      </w:r>
      <w:r>
        <w:rPr>
          <w:rFonts w:ascii="Cambria Math" w:eastAsia="Cambria Math" w:hAnsi="Cambria Math"/>
        </w:rPr>
        <w:t>𝛼</w:t>
      </w:r>
      <w:r w:rsidRPr="007D20D9">
        <w:rPr>
          <w:rFonts w:ascii="Cambria Math" w:eastAsia="Cambria Math" w:hAnsi="Cambria Math"/>
          <w:lang w:val="en-US"/>
        </w:rPr>
        <w:t>/2,</w:t>
      </w:r>
      <w:r w:rsidRPr="007D20D9">
        <w:rPr>
          <w:rFonts w:ascii="Cambria Math" w:eastAsia="Cambria Math" w:hAnsi="Cambria Math"/>
          <w:spacing w:val="7"/>
          <w:lang w:val="en-US"/>
        </w:rPr>
        <w:t xml:space="preserve"> </w:t>
      </w:r>
      <w:r w:rsidRPr="007D20D9">
        <w:rPr>
          <w:lang w:val="en-US"/>
        </w:rPr>
        <w:t>ß)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x [p1 x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(100-p1)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+ p2 x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(100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-p2)]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/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(p2-p1)2</w:t>
      </w:r>
    </w:p>
    <w:p w:rsidR="00AF25D8" w:rsidRPr="007D20D9" w:rsidRDefault="00AF25D8">
      <w:pPr>
        <w:pStyle w:val="Corpotesto"/>
        <w:rPr>
          <w:sz w:val="26"/>
          <w:lang w:val="en-US"/>
        </w:rPr>
      </w:pPr>
    </w:p>
    <w:p w:rsidR="00AF25D8" w:rsidRPr="007D20D9" w:rsidRDefault="00AF25D8">
      <w:pPr>
        <w:pStyle w:val="Corpotesto"/>
        <w:rPr>
          <w:sz w:val="26"/>
          <w:lang w:val="en-US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848"/>
        </w:tabs>
        <w:spacing w:before="170"/>
        <w:ind w:left="847" w:hanging="529"/>
        <w:jc w:val="both"/>
      </w:pPr>
      <w:r>
        <w:t>DEFINIZIONE</w:t>
      </w:r>
      <w:r>
        <w:rPr>
          <w:spacing w:val="-3"/>
        </w:rPr>
        <w:t xml:space="preserve"> </w:t>
      </w:r>
      <w:r>
        <w:t>ENDPOINTS,</w:t>
      </w:r>
      <w:r>
        <w:rPr>
          <w:spacing w:val="-1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UP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Titolo3"/>
        <w:numPr>
          <w:ilvl w:val="1"/>
          <w:numId w:val="10"/>
        </w:numPr>
        <w:tabs>
          <w:tab w:val="left" w:pos="652"/>
        </w:tabs>
        <w:ind w:hanging="333"/>
      </w:pPr>
      <w:r>
        <w:t>Endpoints</w:t>
      </w:r>
      <w:r>
        <w:rPr>
          <w:spacing w:val="-4"/>
        </w:rPr>
        <w:t xml:space="preserve"> </w:t>
      </w:r>
      <w:r>
        <w:t>clinici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before="1" w:line="480" w:lineRule="auto"/>
        <w:ind w:left="319" w:right="316"/>
        <w:jc w:val="both"/>
      </w:pPr>
      <w:r>
        <w:t>Le morte per tutte le cause comprende la morte cardiaca e la morte non correlata a cause cardiache</w:t>
      </w:r>
      <w:r>
        <w:rPr>
          <w:spacing w:val="1"/>
        </w:rPr>
        <w:t xml:space="preserve"> </w:t>
      </w:r>
      <w:r>
        <w:t>documentata</w:t>
      </w:r>
      <w:r>
        <w:rPr>
          <w:spacing w:val="-1"/>
        </w:rPr>
        <w:t xml:space="preserve"> </w:t>
      </w:r>
      <w:r>
        <w:t>tramite accesso alla cartella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certificato di</w:t>
      </w:r>
      <w:r>
        <w:rPr>
          <w:spacing w:val="1"/>
        </w:rPr>
        <w:t xml:space="preserve"> </w:t>
      </w:r>
      <w:r>
        <w:t>morte.</w:t>
      </w: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La morte cardiaca è definita come qualsiasi morte correlata ad una causa cardiaca comprendenti lo</w:t>
      </w:r>
      <w:r>
        <w:rPr>
          <w:spacing w:val="1"/>
        </w:rPr>
        <w:t xml:space="preserve"> </w:t>
      </w:r>
      <w:r>
        <w:t>scompenso</w:t>
      </w:r>
      <w:r>
        <w:rPr>
          <w:spacing w:val="-1"/>
        </w:rPr>
        <w:t xml:space="preserve"> </w:t>
      </w:r>
      <w:r>
        <w:t>cardiaco,</w:t>
      </w:r>
      <w:r>
        <w:rPr>
          <w:spacing w:val="-3"/>
        </w:rPr>
        <w:t xml:space="preserve"> </w:t>
      </w:r>
      <w:r>
        <w:t>l’infarto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miocardio,</w:t>
      </w:r>
      <w:r>
        <w:rPr>
          <w:spacing w:val="-4"/>
        </w:rPr>
        <w:t xml:space="preserve"> </w:t>
      </w:r>
      <w:r>
        <w:t>artimie 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morte cardiaca</w:t>
      </w:r>
      <w:r>
        <w:rPr>
          <w:spacing w:val="-3"/>
        </w:rPr>
        <w:t xml:space="preserve"> </w:t>
      </w:r>
      <w:r>
        <w:t>improvvisa.</w:t>
      </w:r>
      <w:r>
        <w:rPr>
          <w:vertAlign w:val="superscript"/>
        </w:rPr>
        <w:t>38</w:t>
      </w: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L’infarto miocardico spontaneo correlato alla lesione target è definito come un incremento, &gt; 48 ore dopo</w:t>
      </w:r>
      <w:r>
        <w:rPr>
          <w:spacing w:val="-5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procedura</w:t>
      </w:r>
      <w:r>
        <w:rPr>
          <w:spacing w:val="-8"/>
        </w:rPr>
        <w:t xml:space="preserve"> </w:t>
      </w:r>
      <w:r>
        <w:t>indice,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indici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miocardionecrosi</w:t>
      </w:r>
      <w:r>
        <w:rPr>
          <w:spacing w:val="-7"/>
        </w:rPr>
        <w:t xml:space="preserve"> </w:t>
      </w:r>
      <w:r>
        <w:t>CK-MB</w:t>
      </w:r>
      <w:r>
        <w:rPr>
          <w:spacing w:val="-10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Troponina</w:t>
      </w:r>
      <w:r>
        <w:rPr>
          <w:spacing w:val="-9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alta</w:t>
      </w:r>
      <w:r>
        <w:rPr>
          <w:spacing w:val="-9"/>
        </w:rPr>
        <w:t xml:space="preserve"> </w:t>
      </w:r>
      <w:r>
        <w:t>sensibilità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sopra</w:t>
      </w:r>
      <w:r>
        <w:rPr>
          <w:spacing w:val="-8"/>
        </w:rPr>
        <w:t xml:space="preserve"> </w:t>
      </w:r>
      <w:r>
        <w:t>del</w:t>
      </w:r>
      <w:r>
        <w:rPr>
          <w:spacing w:val="-53"/>
        </w:rPr>
        <w:t xml:space="preserve"> </w:t>
      </w:r>
      <w:r>
        <w:t>valore</w:t>
      </w:r>
      <w:r>
        <w:rPr>
          <w:spacing w:val="5"/>
        </w:rPr>
        <w:t xml:space="preserve"> </w:t>
      </w:r>
      <w:r>
        <w:t>normale</w:t>
      </w:r>
      <w:r>
        <w:rPr>
          <w:vertAlign w:val="superscript"/>
        </w:rPr>
        <w:t>39</w:t>
      </w:r>
      <w:r>
        <w:rPr>
          <w:spacing w:val="6"/>
        </w:rPr>
        <w:t xml:space="preserve"> </w:t>
      </w:r>
      <w:r>
        <w:t>(in</w:t>
      </w:r>
      <w:r>
        <w:rPr>
          <w:spacing w:val="3"/>
        </w:rPr>
        <w:t xml:space="preserve"> </w:t>
      </w:r>
      <w:r>
        <w:t>accordo</w:t>
      </w:r>
      <w:r>
        <w:rPr>
          <w:spacing w:val="6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range</w:t>
      </w:r>
      <w:r>
        <w:rPr>
          <w:spacing w:val="6"/>
        </w:rPr>
        <w:t xml:space="preserve"> </w:t>
      </w:r>
      <w:r>
        <w:t>dei</w:t>
      </w:r>
      <w:r>
        <w:rPr>
          <w:spacing w:val="5"/>
        </w:rPr>
        <w:t xml:space="preserve"> </w:t>
      </w:r>
      <w:r>
        <w:t>laboratori</w:t>
      </w:r>
      <w:r>
        <w:rPr>
          <w:spacing w:val="4"/>
        </w:rPr>
        <w:t xml:space="preserve"> </w:t>
      </w:r>
      <w:r>
        <w:t>locali)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associazione</w:t>
      </w:r>
      <w:r>
        <w:rPr>
          <w:spacing w:val="3"/>
        </w:rPr>
        <w:t xml:space="preserve"> </w:t>
      </w:r>
      <w:r>
        <w:t>ad</w:t>
      </w:r>
      <w:r>
        <w:rPr>
          <w:spacing w:val="4"/>
        </w:rPr>
        <w:t xml:space="preserve"> </w:t>
      </w:r>
      <w:r>
        <w:t>almeno</w:t>
      </w:r>
      <w:r>
        <w:rPr>
          <w:spacing w:val="5"/>
        </w:rPr>
        <w:t xml:space="preserve"> </w:t>
      </w:r>
      <w:r>
        <w:t>uno</w:t>
      </w:r>
      <w:r>
        <w:rPr>
          <w:spacing w:val="6"/>
        </w:rPr>
        <w:t xml:space="preserve"> </w:t>
      </w:r>
      <w:r>
        <w:t>dei</w:t>
      </w:r>
      <w:r>
        <w:rPr>
          <w:spacing w:val="5"/>
        </w:rPr>
        <w:t xml:space="preserve"> </w:t>
      </w:r>
      <w:r>
        <w:t>seguenti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20" w:right="313" w:hanging="1"/>
        <w:jc w:val="both"/>
      </w:pPr>
      <w:r>
        <w:t>parametri: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sintomi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ischemia</w:t>
      </w:r>
      <w:r>
        <w:rPr>
          <w:spacing w:val="1"/>
        </w:rPr>
        <w:t xml:space="preserve"> </w:t>
      </w:r>
      <w:r>
        <w:t>acuta;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nuova</w:t>
      </w:r>
      <w:r>
        <w:rPr>
          <w:spacing w:val="1"/>
        </w:rPr>
        <w:t xml:space="preserve"> </w:t>
      </w:r>
      <w:r>
        <w:t>insorgenza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sopralivellamento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tratto</w:t>
      </w:r>
      <w:r>
        <w:rPr>
          <w:spacing w:val="1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cambiamenti</w:t>
      </w:r>
      <w:r>
        <w:rPr>
          <w:spacing w:val="6"/>
        </w:rPr>
        <w:t xml:space="preserve"> </w:t>
      </w:r>
      <w:r>
        <w:t>delle</w:t>
      </w:r>
      <w:r>
        <w:rPr>
          <w:spacing w:val="6"/>
        </w:rPr>
        <w:t xml:space="preserve"> </w:t>
      </w:r>
      <w:r>
        <w:t>onde</w:t>
      </w:r>
      <w:r>
        <w:rPr>
          <w:spacing w:val="4"/>
        </w:rPr>
        <w:t xml:space="preserve"> </w:t>
      </w:r>
      <w:r>
        <w:t>T</w:t>
      </w:r>
      <w:r>
        <w:rPr>
          <w:spacing w:val="6"/>
        </w:rPr>
        <w:t xml:space="preserve"> </w:t>
      </w:r>
      <w:r>
        <w:t>nelle</w:t>
      </w:r>
      <w:r>
        <w:rPr>
          <w:spacing w:val="6"/>
        </w:rPr>
        <w:t xml:space="preserve"> </w:t>
      </w:r>
      <w:r>
        <w:t>derivazioni</w:t>
      </w:r>
      <w:r>
        <w:rPr>
          <w:spacing w:val="6"/>
        </w:rPr>
        <w:t xml:space="preserve"> </w:t>
      </w:r>
      <w:r>
        <w:t>correlate</w:t>
      </w:r>
      <w:r>
        <w:rPr>
          <w:spacing w:val="4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vaso</w:t>
      </w:r>
      <w:r>
        <w:rPr>
          <w:spacing w:val="4"/>
        </w:rPr>
        <w:t xml:space="preserve"> </w:t>
      </w:r>
      <w:r>
        <w:t>target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l’insorgenza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blocco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branca;</w:t>
      </w:r>
    </w:p>
    <w:p w:rsidR="00AF25D8" w:rsidRDefault="0064005D">
      <w:pPr>
        <w:pStyle w:val="Corpotesto"/>
        <w:spacing w:line="480" w:lineRule="auto"/>
        <w:ind w:left="320" w:right="315"/>
        <w:jc w:val="both"/>
      </w:pPr>
      <w:r>
        <w:t>3) sviluppo di onde Q patologiche nelle derivazioni esploranti il vaso target; 4) evidenza ai test d’imaging</w:t>
      </w:r>
      <w:r>
        <w:rPr>
          <w:spacing w:val="-52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invasivi</w:t>
      </w:r>
      <w:r>
        <w:rPr>
          <w:spacing w:val="-6"/>
        </w:rPr>
        <w:t xml:space="preserve"> </w:t>
      </w:r>
      <w:r>
        <w:t>(scintigrafia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risonanza</w:t>
      </w:r>
      <w:r>
        <w:rPr>
          <w:spacing w:val="-7"/>
        </w:rPr>
        <w:t xml:space="preserve"> </w:t>
      </w:r>
      <w:r>
        <w:t>magnetica)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zone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miocardio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vitali</w:t>
      </w:r>
      <w:r>
        <w:rPr>
          <w:spacing w:val="-7"/>
        </w:rPr>
        <w:t xml:space="preserve"> </w:t>
      </w:r>
      <w:r>
        <w:t>corrispondenti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territorio</w:t>
      </w:r>
      <w:r>
        <w:rPr>
          <w:spacing w:val="-53"/>
        </w:rPr>
        <w:t xml:space="preserve"> </w:t>
      </w:r>
      <w:r>
        <w:t>di distribuzione del vaso target; 5) evidenza di lesione trombotica intracoronarica in corrispondenza del</w:t>
      </w:r>
      <w:r>
        <w:rPr>
          <w:spacing w:val="1"/>
        </w:rPr>
        <w:t xml:space="preserve"> </w:t>
      </w:r>
      <w:r>
        <w:t>vaso</w:t>
      </w:r>
      <w:r>
        <w:rPr>
          <w:spacing w:val="-1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coronarografia</w:t>
      </w:r>
      <w:r>
        <w:rPr>
          <w:spacing w:val="-2"/>
        </w:rPr>
        <w:t xml:space="preserve"> </w:t>
      </w:r>
      <w:r>
        <w:t>o all’autopsia.</w:t>
      </w:r>
      <w:r>
        <w:rPr>
          <w:vertAlign w:val="superscript"/>
        </w:rPr>
        <w:t>40</w:t>
      </w:r>
    </w:p>
    <w:p w:rsidR="00AF25D8" w:rsidRDefault="0064005D">
      <w:pPr>
        <w:pStyle w:val="Corpotesto"/>
        <w:spacing w:line="480" w:lineRule="auto"/>
        <w:ind w:left="320" w:right="315"/>
        <w:jc w:val="both"/>
      </w:pPr>
      <w:r>
        <w:t>Le</w:t>
      </w:r>
      <w:r>
        <w:rPr>
          <w:spacing w:val="1"/>
        </w:rPr>
        <w:t xml:space="preserve"> </w:t>
      </w:r>
      <w:r>
        <w:t>rivascolarizzazioni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lesione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vaso</w:t>
      </w:r>
      <w:r>
        <w:rPr>
          <w:spacing w:val="1"/>
        </w:rPr>
        <w:t xml:space="preserve"> </w:t>
      </w:r>
      <w:r>
        <w:t>target</w:t>
      </w:r>
      <w:r>
        <w:rPr>
          <w:spacing w:val="1"/>
        </w:rPr>
        <w:t xml:space="preserve"> </w:t>
      </w:r>
      <w:r>
        <w:t>guidate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clinica,</w:t>
      </w:r>
      <w:r>
        <w:rPr>
          <w:spacing w:val="1"/>
        </w:rPr>
        <w:t xml:space="preserve"> </w:t>
      </w:r>
      <w:r>
        <w:t>dall’anatomia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documentazione oggettiva di ischemia (TLR) comprende qualsiasi tipo di rivascolarizzazione (PCI o</w:t>
      </w:r>
      <w:r>
        <w:rPr>
          <w:spacing w:val="1"/>
        </w:rPr>
        <w:t xml:space="preserve"> </w:t>
      </w:r>
      <w:r>
        <w:rPr>
          <w:spacing w:val="-1"/>
        </w:rPr>
        <w:t>CABG)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seguito</w:t>
      </w:r>
      <w:r>
        <w:rPr>
          <w:spacing w:val="-13"/>
        </w:rPr>
        <w:t xml:space="preserve"> </w:t>
      </w:r>
      <w:r>
        <w:rPr>
          <w:spacing w:val="-1"/>
        </w:rPr>
        <w:t>della</w:t>
      </w:r>
      <w:r>
        <w:rPr>
          <w:spacing w:val="-12"/>
        </w:rPr>
        <w:t xml:space="preserve"> </w:t>
      </w:r>
      <w:r>
        <w:rPr>
          <w:spacing w:val="-1"/>
        </w:rPr>
        <w:t>ricomparsa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sintomi</w:t>
      </w:r>
      <w:r>
        <w:rPr>
          <w:spacing w:val="-9"/>
        </w:rPr>
        <w:t xml:space="preserve"> </w:t>
      </w:r>
      <w:r>
        <w:t>anginosi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equivalenti,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lesioni</w:t>
      </w:r>
      <w:r>
        <w:rPr>
          <w:spacing w:val="-9"/>
        </w:rPr>
        <w:t xml:space="preserve"> </w:t>
      </w:r>
      <w:r>
        <w:t>significative</w:t>
      </w:r>
      <w:r>
        <w:rPr>
          <w:spacing w:val="-12"/>
        </w:rPr>
        <w:t xml:space="preserve"> </w:t>
      </w:r>
      <w:r>
        <w:t>all’angiografia</w:t>
      </w:r>
      <w:r>
        <w:rPr>
          <w:spacing w:val="-53"/>
        </w:rPr>
        <w:t xml:space="preserve"> </w:t>
      </w:r>
      <w:r>
        <w:t>coronarica e di</w:t>
      </w:r>
      <w:r>
        <w:rPr>
          <w:spacing w:val="1"/>
        </w:rPr>
        <w:t xml:space="preserve"> </w:t>
      </w:r>
      <w:r>
        <w:t>segni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ischemia (test</w:t>
      </w:r>
      <w:r>
        <w:rPr>
          <w:spacing w:val="1"/>
        </w:rPr>
        <w:t xml:space="preserve"> </w:t>
      </w:r>
      <w:r>
        <w:t>da sforzo, scintigrafia miocardica, ecocardiografia da stress,</w:t>
      </w:r>
      <w:r>
        <w:rPr>
          <w:spacing w:val="1"/>
        </w:rPr>
        <w:t xml:space="preserve"> </w:t>
      </w:r>
      <w:r>
        <w:t>risonanza</w:t>
      </w:r>
      <w:r>
        <w:rPr>
          <w:spacing w:val="-1"/>
        </w:rPr>
        <w:t xml:space="preserve"> </w:t>
      </w:r>
      <w:r>
        <w:t>magnetica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stress,</w:t>
      </w:r>
      <w:r>
        <w:rPr>
          <w:spacing w:val="-1"/>
        </w:rPr>
        <w:t xml:space="preserve"> </w:t>
      </w:r>
      <w:r>
        <w:t>lesioni</w:t>
      </w:r>
      <w:r>
        <w:rPr>
          <w:spacing w:val="-3"/>
        </w:rPr>
        <w:t xml:space="preserve"> </w:t>
      </w:r>
      <w:r>
        <w:t>funzionalmente</w:t>
      </w:r>
      <w:r>
        <w:rPr>
          <w:spacing w:val="-3"/>
        </w:rPr>
        <w:t xml:space="preserve"> </w:t>
      </w:r>
      <w:r>
        <w:t>ischemizzanti all’</w:t>
      </w:r>
      <w:r>
        <w:rPr>
          <w:spacing w:val="-3"/>
        </w:rPr>
        <w:t xml:space="preserve"> </w:t>
      </w:r>
      <w:r>
        <w:t>angiografia</w:t>
      </w:r>
      <w:r>
        <w:rPr>
          <w:spacing w:val="-1"/>
        </w:rPr>
        <w:t xml:space="preserve"> </w:t>
      </w:r>
      <w:r>
        <w:t>coronarica).</w:t>
      </w: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Dopo angiografia coronarica una restenosi significativa viene definita come una restenosi nel sito target di</w:t>
      </w:r>
      <w:r>
        <w:rPr>
          <w:spacing w:val="-52"/>
        </w:rPr>
        <w:t xml:space="preserve"> </w:t>
      </w:r>
      <w:r>
        <w:t>biforcazione</w:t>
      </w:r>
      <w:r>
        <w:rPr>
          <w:spacing w:val="-3"/>
        </w:rPr>
        <w:t xml:space="preserve"> </w:t>
      </w:r>
      <w:r>
        <w:t>&gt;</w:t>
      </w:r>
      <w:r>
        <w:rPr>
          <w:spacing w:val="-3"/>
        </w:rPr>
        <w:t xml:space="preserve"> </w:t>
      </w:r>
      <w:r>
        <w:t>70%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&gt;50%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&lt;</w:t>
      </w:r>
      <w:r>
        <w:rPr>
          <w:spacing w:val="-5"/>
        </w:rPr>
        <w:t xml:space="preserve"> </w:t>
      </w:r>
      <w:r>
        <w:t>70%</w:t>
      </w:r>
      <w:r>
        <w:rPr>
          <w:spacing w:val="-5"/>
        </w:rPr>
        <w:t xml:space="preserve"> </w:t>
      </w:r>
      <w:r>
        <w:t>ischemizzante</w:t>
      </w:r>
      <w:r>
        <w:rPr>
          <w:spacing w:val="-2"/>
        </w:rPr>
        <w:t xml:space="preserve"> </w:t>
      </w:r>
      <w:r>
        <w:t>dopo</w:t>
      </w:r>
      <w:r>
        <w:rPr>
          <w:spacing w:val="-4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funzionale</w:t>
      </w:r>
      <w:r>
        <w:rPr>
          <w:spacing w:val="-6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metodica</w:t>
      </w:r>
      <w:r>
        <w:rPr>
          <w:spacing w:val="-6"/>
        </w:rPr>
        <w:t xml:space="preserve"> </w:t>
      </w:r>
      <w:r>
        <w:t>iFR</w:t>
      </w:r>
      <w:r>
        <w:rPr>
          <w:spacing w:val="-6"/>
        </w:rPr>
        <w:t xml:space="preserve"> </w:t>
      </w:r>
      <w:r>
        <w:t>o</w:t>
      </w:r>
      <w:r>
        <w:rPr>
          <w:spacing w:val="-53"/>
        </w:rPr>
        <w:t xml:space="preserve"> </w:t>
      </w:r>
      <w:r>
        <w:t>FFR</w:t>
      </w:r>
      <w:r>
        <w:rPr>
          <w:vertAlign w:val="superscript"/>
        </w:rPr>
        <w:t>41</w:t>
      </w:r>
      <w:r>
        <w:t xml:space="preserve"> o in presenza di ischemia oggettiva ai test non invasivi (scintigrafia miocardica, ecocardiografia da</w:t>
      </w:r>
      <w:r>
        <w:rPr>
          <w:spacing w:val="1"/>
        </w:rPr>
        <w:t xml:space="preserve"> </w:t>
      </w:r>
      <w:r>
        <w:t>stress</w:t>
      </w:r>
      <w:r>
        <w:rPr>
          <w:spacing w:val="-3"/>
        </w:rPr>
        <w:t xml:space="preserve"> </w:t>
      </w:r>
      <w:r>
        <w:t>o risonanza magnetica cardiaca da stress).</w:t>
      </w:r>
    </w:p>
    <w:p w:rsidR="00AF25D8" w:rsidRDefault="0064005D">
      <w:pPr>
        <w:pStyle w:val="Titolo3"/>
        <w:numPr>
          <w:ilvl w:val="1"/>
          <w:numId w:val="10"/>
        </w:numPr>
        <w:tabs>
          <w:tab w:val="left" w:pos="652"/>
        </w:tabs>
        <w:spacing w:before="4"/>
        <w:ind w:hanging="333"/>
      </w:pPr>
      <w:r>
        <w:t>Endpoint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sicurezza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before="1" w:line="480" w:lineRule="auto"/>
        <w:ind w:left="319" w:right="313"/>
        <w:jc w:val="both"/>
      </w:pPr>
      <w:r>
        <w:t>La chiusura acuta del SB si definisce come comparsa improvvisa di flusso TIMI 0 nel SB in qualsiasi fase</w:t>
      </w:r>
      <w:r>
        <w:rPr>
          <w:spacing w:val="-52"/>
        </w:rPr>
        <w:t xml:space="preserve"> </w:t>
      </w:r>
      <w:r>
        <w:t>procedurale del trattamento, in SB con flusso basale TIMI 3. In questi pazienti sarà richiesto di definire</w:t>
      </w:r>
      <w:r>
        <w:rPr>
          <w:spacing w:val="1"/>
        </w:rPr>
        <w:t xml:space="preserve"> </w:t>
      </w:r>
      <w:r>
        <w:t>l’eventuale comparsa di infarto miocardico periprocedurale definito come l’incremento degli enzimi di</w:t>
      </w:r>
      <w:r>
        <w:rPr>
          <w:spacing w:val="1"/>
        </w:rPr>
        <w:t xml:space="preserve"> </w:t>
      </w:r>
      <w:r>
        <w:t>miocardionecrosi CK-MB &gt; 5 volte o Troponina HS &gt; 35 volte il valore normale (in accordo con i range</w:t>
      </w:r>
      <w:r>
        <w:rPr>
          <w:spacing w:val="1"/>
        </w:rPr>
        <w:t xml:space="preserve"> </w:t>
      </w:r>
      <w:r>
        <w:t>dei laboratori locali) associato con almeno una delle seguenti caratteristiche: 1) sintomi di ischemia; 2)</w:t>
      </w:r>
      <w:r>
        <w:rPr>
          <w:spacing w:val="1"/>
        </w:rPr>
        <w:t xml:space="preserve"> </w:t>
      </w:r>
      <w:r>
        <w:t>comparsa di alterazioni del tratto ST, delle onde T o di blocco di branca sinistro; 3) sviluppo di onde Q di</w:t>
      </w:r>
      <w:r>
        <w:rPr>
          <w:spacing w:val="1"/>
        </w:rPr>
        <w:t xml:space="preserve"> </w:t>
      </w:r>
      <w:r>
        <w:t>necrosi</w:t>
      </w:r>
      <w:r>
        <w:rPr>
          <w:spacing w:val="-4"/>
        </w:rPr>
        <w:t xml:space="preserve"> </w:t>
      </w:r>
      <w:r>
        <w:t>inerenti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territorio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distribuzione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SB;</w:t>
      </w:r>
      <w:r>
        <w:rPr>
          <w:spacing w:val="-3"/>
        </w:rPr>
        <w:t xml:space="preserve"> </w:t>
      </w:r>
      <w:r>
        <w:t>4)</w:t>
      </w:r>
      <w:r>
        <w:rPr>
          <w:spacing w:val="-5"/>
        </w:rPr>
        <w:t xml:space="preserve"> </w:t>
      </w:r>
      <w:r>
        <w:t>evidenza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d’imaging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invasivi</w:t>
      </w:r>
      <w:r>
        <w:rPr>
          <w:spacing w:val="-4"/>
        </w:rPr>
        <w:t xml:space="preserve"> </w:t>
      </w:r>
      <w:r>
        <w:t>(scintigrafia</w:t>
      </w:r>
      <w:r>
        <w:rPr>
          <w:spacing w:val="-52"/>
        </w:rPr>
        <w:t xml:space="preserve"> </w:t>
      </w:r>
      <w:r>
        <w:t>o risonanza</w:t>
      </w:r>
      <w:r>
        <w:rPr>
          <w:spacing w:val="2"/>
        </w:rPr>
        <w:t xml:space="preserve"> </w:t>
      </w:r>
      <w:r>
        <w:t>magnetica)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miocardio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vitali</w:t>
      </w:r>
      <w:r>
        <w:rPr>
          <w:spacing w:val="1"/>
        </w:rPr>
        <w:t xml:space="preserve"> </w:t>
      </w:r>
      <w:r>
        <w:t>corrispondenti</w:t>
      </w:r>
      <w:r>
        <w:rPr>
          <w:spacing w:val="2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territorio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distribuzione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/>
      </w:pPr>
      <w:r>
        <w:t>L’infarto</w:t>
      </w:r>
      <w:r>
        <w:rPr>
          <w:spacing w:val="7"/>
        </w:rPr>
        <w:t xml:space="preserve"> </w:t>
      </w:r>
      <w:r>
        <w:t>periprocedurale</w:t>
      </w:r>
      <w:r>
        <w:rPr>
          <w:spacing w:val="8"/>
        </w:rPr>
        <w:t xml:space="preserve"> </w:t>
      </w:r>
      <w:r>
        <w:t>sarà</w:t>
      </w:r>
      <w:r>
        <w:rPr>
          <w:spacing w:val="9"/>
        </w:rPr>
        <w:t xml:space="preserve"> </w:t>
      </w:r>
      <w:r>
        <w:t>definito</w:t>
      </w:r>
      <w:r>
        <w:rPr>
          <w:spacing w:val="7"/>
        </w:rPr>
        <w:t xml:space="preserve"> </w:t>
      </w:r>
      <w:r>
        <w:t>sulla</w:t>
      </w:r>
      <w:r>
        <w:rPr>
          <w:spacing w:val="9"/>
        </w:rPr>
        <w:t xml:space="preserve"> </w:t>
      </w:r>
      <w:r>
        <w:t>base</w:t>
      </w:r>
      <w:r>
        <w:rPr>
          <w:spacing w:val="10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soli</w:t>
      </w:r>
      <w:r>
        <w:rPr>
          <w:spacing w:val="9"/>
        </w:rPr>
        <w:t xml:space="preserve"> </w:t>
      </w:r>
      <w:r>
        <w:t>enzimi</w:t>
      </w:r>
      <w:r>
        <w:rPr>
          <w:spacing w:val="11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miocardionecrosi</w:t>
      </w:r>
      <w:r>
        <w:rPr>
          <w:spacing w:val="8"/>
        </w:rPr>
        <w:t xml:space="preserve"> </w:t>
      </w:r>
      <w:r>
        <w:t>soltanto</w:t>
      </w:r>
      <w:r>
        <w:rPr>
          <w:spacing w:val="10"/>
        </w:rPr>
        <w:t xml:space="preserve"> </w:t>
      </w:r>
      <w:r>
        <w:t>nel</w:t>
      </w:r>
      <w:r>
        <w:rPr>
          <w:spacing w:val="12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rialzo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CK-MB</w:t>
      </w:r>
      <w:r>
        <w:rPr>
          <w:spacing w:val="-1"/>
        </w:rPr>
        <w:t xml:space="preserve"> </w:t>
      </w:r>
      <w:r>
        <w:t>&gt;10</w:t>
      </w:r>
      <w:r>
        <w:rPr>
          <w:spacing w:val="-1"/>
        </w:rPr>
        <w:t xml:space="preserve"> </w:t>
      </w:r>
      <w:r>
        <w:t>volte o della</w:t>
      </w:r>
      <w:r>
        <w:rPr>
          <w:spacing w:val="-5"/>
        </w:rPr>
        <w:t xml:space="preserve"> </w:t>
      </w:r>
      <w:r>
        <w:t>Troponina</w:t>
      </w:r>
      <w:r>
        <w:rPr>
          <w:spacing w:val="-1"/>
        </w:rPr>
        <w:t xml:space="preserve"> </w:t>
      </w:r>
      <w:r>
        <w:t>HS</w:t>
      </w:r>
      <w:r>
        <w:rPr>
          <w:spacing w:val="-1"/>
        </w:rPr>
        <w:t xml:space="preserve"> </w:t>
      </w:r>
      <w:r>
        <w:t>&gt; 70 volte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valore normale.</w:t>
      </w:r>
      <w:r>
        <w:rPr>
          <w:vertAlign w:val="superscript"/>
        </w:rPr>
        <w:t>40</w:t>
      </w:r>
    </w:p>
    <w:p w:rsidR="00AF25D8" w:rsidRDefault="0064005D">
      <w:pPr>
        <w:pStyle w:val="Corpotesto"/>
        <w:spacing w:line="480" w:lineRule="auto"/>
        <w:ind w:left="319"/>
      </w:pPr>
      <w:r>
        <w:t>La</w:t>
      </w:r>
      <w:r>
        <w:rPr>
          <w:spacing w:val="50"/>
        </w:rPr>
        <w:t xml:space="preserve"> </w:t>
      </w:r>
      <w:r>
        <w:t>trombosi</w:t>
      </w:r>
      <w:r>
        <w:rPr>
          <w:spacing w:val="50"/>
        </w:rPr>
        <w:t xml:space="preserve"> </w:t>
      </w:r>
      <w:r>
        <w:t>dello</w:t>
      </w:r>
      <w:r>
        <w:rPr>
          <w:spacing w:val="47"/>
        </w:rPr>
        <w:t xml:space="preserve"> </w:t>
      </w:r>
      <w:r>
        <w:t>stent</w:t>
      </w:r>
      <w:r>
        <w:rPr>
          <w:spacing w:val="51"/>
        </w:rPr>
        <w:t xml:space="preserve"> </w:t>
      </w:r>
      <w:r>
        <w:t>è</w:t>
      </w:r>
      <w:r>
        <w:rPr>
          <w:spacing w:val="47"/>
        </w:rPr>
        <w:t xml:space="preserve"> </w:t>
      </w:r>
      <w:r>
        <w:t>definita</w:t>
      </w:r>
      <w:r>
        <w:rPr>
          <w:spacing w:val="50"/>
        </w:rPr>
        <w:t xml:space="preserve"> </w:t>
      </w:r>
      <w:r>
        <w:t>dal</w:t>
      </w:r>
      <w:r>
        <w:rPr>
          <w:spacing w:val="50"/>
        </w:rPr>
        <w:t xml:space="preserve"> </w:t>
      </w:r>
      <w:r>
        <w:t>documento</w:t>
      </w:r>
      <w:r>
        <w:rPr>
          <w:spacing w:val="50"/>
        </w:rPr>
        <w:t xml:space="preserve"> </w:t>
      </w:r>
      <w:r>
        <w:t>dell’Academic</w:t>
      </w:r>
      <w:r>
        <w:rPr>
          <w:spacing w:val="50"/>
        </w:rPr>
        <w:t xml:space="preserve"> </w:t>
      </w:r>
      <w:r>
        <w:t>Research</w:t>
      </w:r>
      <w:r>
        <w:rPr>
          <w:spacing w:val="49"/>
        </w:rPr>
        <w:t xml:space="preserve"> </w:t>
      </w:r>
      <w:r>
        <w:t>Consortium</w:t>
      </w:r>
      <w:r>
        <w:rPr>
          <w:spacing w:val="45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definita</w:t>
      </w:r>
      <w:r>
        <w:rPr>
          <w:spacing w:val="50"/>
        </w:rPr>
        <w:t xml:space="preserve"> </w:t>
      </w:r>
      <w:r>
        <w:t>o</w:t>
      </w:r>
      <w:r>
        <w:rPr>
          <w:spacing w:val="-52"/>
        </w:rPr>
        <w:t xml:space="preserve"> </w:t>
      </w:r>
      <w:r>
        <w:t>probabile.</w:t>
      </w:r>
      <w:r>
        <w:rPr>
          <w:vertAlign w:val="superscript"/>
        </w:rPr>
        <w:t>42</w:t>
      </w:r>
    </w:p>
    <w:p w:rsidR="00AF25D8" w:rsidRDefault="0064005D">
      <w:pPr>
        <w:pStyle w:val="Corpotesto"/>
        <w:spacing w:line="480" w:lineRule="auto"/>
        <w:ind w:left="319"/>
      </w:pPr>
      <w:r>
        <w:t>I</w:t>
      </w:r>
      <w:r>
        <w:rPr>
          <w:spacing w:val="15"/>
        </w:rPr>
        <w:t xml:space="preserve"> </w:t>
      </w:r>
      <w:r>
        <w:t>sanguinamenti</w:t>
      </w:r>
      <w:r>
        <w:rPr>
          <w:spacing w:val="19"/>
        </w:rPr>
        <w:t xml:space="preserve"> </w:t>
      </w:r>
      <w:r>
        <w:t>maggiori</w:t>
      </w:r>
      <w:r>
        <w:rPr>
          <w:spacing w:val="17"/>
        </w:rPr>
        <w:t xml:space="preserve"> </w:t>
      </w:r>
      <w:r>
        <w:t>sono</w:t>
      </w:r>
      <w:r>
        <w:rPr>
          <w:spacing w:val="17"/>
        </w:rPr>
        <w:t xml:space="preserve"> </w:t>
      </w:r>
      <w:r>
        <w:t>definiti</w:t>
      </w:r>
      <w:r>
        <w:rPr>
          <w:spacing w:val="19"/>
        </w:rPr>
        <w:t xml:space="preserve"> </w:t>
      </w:r>
      <w:r>
        <w:t>secondo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classificazione</w:t>
      </w:r>
      <w:r>
        <w:rPr>
          <w:spacing w:val="18"/>
        </w:rPr>
        <w:t xml:space="preserve"> </w:t>
      </w:r>
      <w:r>
        <w:t>BARC</w:t>
      </w:r>
      <w:r>
        <w:rPr>
          <w:spacing w:val="17"/>
        </w:rPr>
        <w:t xml:space="preserve"> </w:t>
      </w:r>
      <w:r>
        <w:t>(Bleeding</w:t>
      </w:r>
      <w:r>
        <w:rPr>
          <w:spacing w:val="15"/>
        </w:rPr>
        <w:t xml:space="preserve"> </w:t>
      </w:r>
      <w:r>
        <w:t>Academic</w:t>
      </w:r>
      <w:r>
        <w:rPr>
          <w:spacing w:val="18"/>
        </w:rPr>
        <w:t xml:space="preserve"> </w:t>
      </w:r>
      <w:r>
        <w:t>Research</w:t>
      </w:r>
      <w:r>
        <w:rPr>
          <w:spacing w:val="-52"/>
        </w:rPr>
        <w:t xml:space="preserve"> </w:t>
      </w:r>
      <w:r>
        <w:t>Consortium)</w:t>
      </w:r>
      <w:r>
        <w:rPr>
          <w:vertAlign w:val="superscript"/>
        </w:rPr>
        <w:t>43</w:t>
      </w:r>
      <w:r>
        <w:rPr>
          <w:spacing w:val="-1"/>
        </w:rPr>
        <w:t xml:space="preserve"> </w:t>
      </w:r>
      <w:r>
        <w:t>e verranno presi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esame i</w:t>
      </w:r>
      <w:r>
        <w:rPr>
          <w:spacing w:val="1"/>
        </w:rPr>
        <w:t xml:space="preserve"> </w:t>
      </w:r>
      <w:r>
        <w:t>sanguinamenti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3 e 5:</w:t>
      </w: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1"/>
        </w:tabs>
        <w:spacing w:before="1"/>
        <w:ind w:hanging="361"/>
      </w:pPr>
      <w:r>
        <w:t>Tipo</w:t>
      </w:r>
      <w:r>
        <w:rPr>
          <w:spacing w:val="7"/>
        </w:rPr>
        <w:t xml:space="preserve"> </w:t>
      </w:r>
      <w:r>
        <w:t>3a:</w:t>
      </w:r>
      <w:r>
        <w:rPr>
          <w:spacing w:val="9"/>
        </w:rPr>
        <w:t xml:space="preserve"> </w:t>
      </w:r>
      <w:r>
        <w:t>documentazione</w:t>
      </w:r>
      <w:r>
        <w:rPr>
          <w:spacing w:val="9"/>
        </w:rPr>
        <w:t xml:space="preserve"> </w:t>
      </w:r>
      <w:r>
        <w:t>oggettiva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sanguinamento</w:t>
      </w:r>
      <w:r>
        <w:rPr>
          <w:spacing w:val="6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riduzione</w:t>
      </w:r>
      <w:r>
        <w:rPr>
          <w:spacing w:val="9"/>
        </w:rPr>
        <w:t xml:space="preserve"> </w:t>
      </w:r>
      <w:r>
        <w:t>dell’emoglobina</w:t>
      </w:r>
      <w:r>
        <w:rPr>
          <w:spacing w:val="9"/>
        </w:rPr>
        <w:t xml:space="preserve"> </w:t>
      </w:r>
      <w:r>
        <w:t>&gt;</w:t>
      </w:r>
      <w:r>
        <w:rPr>
          <w:spacing w:val="9"/>
        </w:rPr>
        <w:t xml:space="preserve"> </w:t>
      </w:r>
      <w:r>
        <w:t>3</w:t>
      </w:r>
      <w:r>
        <w:rPr>
          <w:spacing w:val="8"/>
        </w:rPr>
        <w:t xml:space="preserve"> </w:t>
      </w:r>
      <w:r>
        <w:t>gr/dL</w:t>
      </w:r>
      <w:r>
        <w:rPr>
          <w:spacing w:val="6"/>
        </w:rPr>
        <w:t xml:space="preserve"> </w:t>
      </w:r>
      <w:r>
        <w:t>e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Corpotesto"/>
        <w:ind w:left="1040"/>
      </w:pPr>
      <w:r>
        <w:t>&lt;5</w:t>
      </w:r>
      <w:r>
        <w:rPr>
          <w:spacing w:val="-1"/>
        </w:rPr>
        <w:t xml:space="preserve"> </w:t>
      </w:r>
      <w:r>
        <w:t>gr/dL;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1"/>
        </w:tabs>
        <w:spacing w:before="1"/>
        <w:ind w:hanging="361"/>
      </w:pPr>
      <w:r>
        <w:t>Tipo</w:t>
      </w:r>
      <w:r>
        <w:rPr>
          <w:spacing w:val="-2"/>
        </w:rPr>
        <w:t xml:space="preserve"> </w:t>
      </w:r>
      <w:r>
        <w:t>3b: qualsiasi</w:t>
      </w:r>
      <w:r>
        <w:rPr>
          <w:spacing w:val="-1"/>
        </w:rPr>
        <w:t xml:space="preserve"> </w:t>
      </w:r>
      <w:r>
        <w:t>sanguinamento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richiesto</w:t>
      </w:r>
      <w:r>
        <w:rPr>
          <w:spacing w:val="-2"/>
        </w:rPr>
        <w:t xml:space="preserve"> </w:t>
      </w:r>
      <w:r>
        <w:t>almeno</w:t>
      </w:r>
      <w:r>
        <w:rPr>
          <w:spacing w:val="-1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trasfusione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emazie;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1"/>
        </w:tabs>
        <w:ind w:hanging="361"/>
      </w:pPr>
      <w:r>
        <w:t>Tipo</w:t>
      </w:r>
      <w:r>
        <w:rPr>
          <w:spacing w:val="-3"/>
        </w:rPr>
        <w:t xml:space="preserve"> </w:t>
      </w:r>
      <w:r>
        <w:t>3c:</w:t>
      </w:r>
      <w:r>
        <w:rPr>
          <w:spacing w:val="-1"/>
        </w:rPr>
        <w:t xml:space="preserve"> </w:t>
      </w:r>
      <w:r>
        <w:t>emorragia</w:t>
      </w:r>
      <w:r>
        <w:rPr>
          <w:spacing w:val="-4"/>
        </w:rPr>
        <w:t xml:space="preserve"> </w:t>
      </w:r>
      <w:r>
        <w:t>intracranica;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1"/>
        </w:tabs>
        <w:ind w:hanging="361"/>
      </w:pPr>
      <w:r>
        <w:t>Tipo</w:t>
      </w:r>
      <w:r>
        <w:rPr>
          <w:spacing w:val="-3"/>
        </w:rPr>
        <w:t xml:space="preserve"> </w:t>
      </w:r>
      <w:r>
        <w:t>5a:</w:t>
      </w:r>
      <w:r>
        <w:rPr>
          <w:spacing w:val="-1"/>
        </w:rPr>
        <w:t xml:space="preserve"> </w:t>
      </w:r>
      <w:r>
        <w:t>sanguinamento</w:t>
      </w:r>
      <w:r>
        <w:rPr>
          <w:spacing w:val="-4"/>
        </w:rPr>
        <w:t xml:space="preserve"> </w:t>
      </w:r>
      <w:r>
        <w:t>fatale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confermato</w:t>
      </w:r>
      <w:r>
        <w:rPr>
          <w:spacing w:val="-2"/>
        </w:rPr>
        <w:t xml:space="preserve"> </w:t>
      </w:r>
      <w:r>
        <w:t>all’autopsia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all’imaging;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1"/>
        </w:tabs>
        <w:ind w:hanging="361"/>
      </w:pPr>
      <w:r>
        <w:t>Tipo</w:t>
      </w:r>
      <w:r>
        <w:rPr>
          <w:spacing w:val="-3"/>
        </w:rPr>
        <w:t xml:space="preserve"> </w:t>
      </w:r>
      <w:r>
        <w:t>5b:</w:t>
      </w:r>
      <w:r>
        <w:rPr>
          <w:spacing w:val="-2"/>
        </w:rPr>
        <w:t xml:space="preserve"> </w:t>
      </w:r>
      <w:r>
        <w:t>sanguinamento</w:t>
      </w:r>
      <w:r>
        <w:rPr>
          <w:spacing w:val="-2"/>
        </w:rPr>
        <w:t xml:space="preserve"> </w:t>
      </w:r>
      <w:r>
        <w:t>fatale</w:t>
      </w:r>
      <w:r>
        <w:rPr>
          <w:spacing w:val="-4"/>
        </w:rPr>
        <w:t xml:space="preserve"> </w:t>
      </w:r>
      <w:r>
        <w:t>confermato</w:t>
      </w:r>
      <w:r>
        <w:rPr>
          <w:spacing w:val="-3"/>
        </w:rPr>
        <w:t xml:space="preserve"> </w:t>
      </w:r>
      <w:r>
        <w:t>all’autopsia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all’imaging.</w:t>
      </w:r>
    </w:p>
    <w:p w:rsidR="00AF25D8" w:rsidRDefault="00AF25D8">
      <w:pPr>
        <w:pStyle w:val="Corpotesto"/>
        <w:spacing w:before="8"/>
        <w:rPr>
          <w:sz w:val="35"/>
        </w:rPr>
      </w:pPr>
    </w:p>
    <w:p w:rsidR="00AF25D8" w:rsidRDefault="0064005D">
      <w:pPr>
        <w:pStyle w:val="Corpotesto"/>
        <w:spacing w:before="1" w:line="480" w:lineRule="auto"/>
        <w:ind w:left="319" w:right="315"/>
        <w:jc w:val="both"/>
      </w:pPr>
      <w:r>
        <w:t>Il</w:t>
      </w:r>
      <w:r>
        <w:rPr>
          <w:spacing w:val="-6"/>
        </w:rPr>
        <w:t xml:space="preserve"> </w:t>
      </w:r>
      <w:r>
        <w:t>successo</w:t>
      </w:r>
      <w:r>
        <w:rPr>
          <w:spacing w:val="-8"/>
        </w:rPr>
        <w:t xml:space="preserve"> </w:t>
      </w:r>
      <w:r>
        <w:t>tecnico</w:t>
      </w:r>
      <w:r>
        <w:rPr>
          <w:spacing w:val="-8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definito</w:t>
      </w:r>
      <w:r>
        <w:rPr>
          <w:spacing w:val="-6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stenosi</w:t>
      </w:r>
      <w:r>
        <w:rPr>
          <w:spacing w:val="-7"/>
        </w:rPr>
        <w:t xml:space="preserve"> </w:t>
      </w:r>
      <w:r>
        <w:t>residua</w:t>
      </w:r>
      <w:r>
        <w:rPr>
          <w:spacing w:val="-8"/>
        </w:rPr>
        <w:t xml:space="preserve"> </w:t>
      </w:r>
      <w:r>
        <w:t>&lt;</w:t>
      </w:r>
      <w:r>
        <w:rPr>
          <w:spacing w:val="-7"/>
        </w:rPr>
        <w:t xml:space="preserve"> </w:t>
      </w:r>
      <w:r>
        <w:t>20%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sito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biforcazione,</w:t>
      </w:r>
      <w:r>
        <w:rPr>
          <w:spacing w:val="-7"/>
        </w:rPr>
        <w:t xml:space="preserve"> </w:t>
      </w:r>
      <w:r>
        <w:t>flusso</w:t>
      </w:r>
      <w:r>
        <w:rPr>
          <w:spacing w:val="-8"/>
        </w:rPr>
        <w:t xml:space="preserve"> </w:t>
      </w:r>
      <w:r>
        <w:t>TIMI</w:t>
      </w:r>
      <w:r>
        <w:rPr>
          <w:spacing w:val="-10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sia</w:t>
      </w:r>
      <w:r>
        <w:rPr>
          <w:spacing w:val="-8"/>
        </w:rPr>
        <w:t xml:space="preserve"> </w:t>
      </w:r>
      <w:r>
        <w:t>sul</w:t>
      </w:r>
      <w:r>
        <w:rPr>
          <w:spacing w:val="-52"/>
        </w:rPr>
        <w:t xml:space="preserve"> </w:t>
      </w:r>
      <w:r>
        <w:t>MV che sul SB ed assenza di trombosi intraprocedurale degli stent, chiusura acuta del SB e di infarto</w:t>
      </w:r>
      <w:r>
        <w:rPr>
          <w:spacing w:val="1"/>
        </w:rPr>
        <w:t xml:space="preserve"> </w:t>
      </w:r>
      <w:r>
        <w:t>miocardico periprocedurale. Il successo procedurale è definito dal successo tecnico e dall’assenza di TLF,</w:t>
      </w:r>
      <w:r>
        <w:rPr>
          <w:spacing w:val="-52"/>
        </w:rPr>
        <w:t xml:space="preserve"> </w:t>
      </w:r>
      <w:r>
        <w:t>TLR,</w:t>
      </w:r>
      <w:r>
        <w:rPr>
          <w:spacing w:val="-1"/>
        </w:rPr>
        <w:t xml:space="preserve"> </w:t>
      </w:r>
      <w:r>
        <w:t>ST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ISR</w:t>
      </w:r>
      <w:r>
        <w:rPr>
          <w:spacing w:val="-1"/>
        </w:rPr>
        <w:t xml:space="preserve"> </w:t>
      </w:r>
      <w:r>
        <w:t>&gt;50%</w:t>
      </w:r>
      <w:r>
        <w:rPr>
          <w:spacing w:val="1"/>
        </w:rPr>
        <w:t xml:space="preserve"> </w:t>
      </w:r>
      <w:r>
        <w:t>a 12</w:t>
      </w:r>
      <w:r>
        <w:rPr>
          <w:spacing w:val="-3"/>
        </w:rPr>
        <w:t xml:space="preserve"> </w:t>
      </w:r>
      <w:r>
        <w:t>mesi.</w:t>
      </w:r>
      <w:r>
        <w:rPr>
          <w:vertAlign w:val="superscript"/>
        </w:rPr>
        <w:t>44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4"/>
        </w:rPr>
      </w:pPr>
    </w:p>
    <w:p w:rsidR="00AF25D8" w:rsidRDefault="0064005D">
      <w:pPr>
        <w:pStyle w:val="Titolo3"/>
        <w:numPr>
          <w:ilvl w:val="1"/>
          <w:numId w:val="10"/>
        </w:numPr>
        <w:tabs>
          <w:tab w:val="left" w:pos="652"/>
        </w:tabs>
        <w:ind w:hanging="333"/>
      </w:pPr>
      <w:r>
        <w:t>Endpoint</w:t>
      </w:r>
      <w:r>
        <w:rPr>
          <w:spacing w:val="-2"/>
        </w:rPr>
        <w:t xml:space="preserve"> </w:t>
      </w:r>
      <w:r>
        <w:t>procedurali</w:t>
      </w:r>
    </w:p>
    <w:p w:rsidR="00AF25D8" w:rsidRDefault="00AF25D8">
      <w:pPr>
        <w:pStyle w:val="Corpotesto"/>
        <w:spacing w:before="8"/>
        <w:rPr>
          <w:b/>
          <w:i/>
          <w:sz w:val="21"/>
        </w:rPr>
      </w:pP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40"/>
        </w:tabs>
        <w:spacing w:line="475" w:lineRule="auto"/>
        <w:ind w:right="315"/>
        <w:jc w:val="both"/>
      </w:pPr>
      <w:r>
        <w:t>Cross-over: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base</w:t>
      </w:r>
      <w:r>
        <w:rPr>
          <w:spacing w:val="-12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randomizzazione,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cross-over</w:t>
      </w:r>
      <w:r>
        <w:rPr>
          <w:spacing w:val="-9"/>
        </w:rPr>
        <w:t xml:space="preserve"> </w:t>
      </w:r>
      <w:r>
        <w:t>verrà</w:t>
      </w:r>
      <w:r>
        <w:rPr>
          <w:spacing w:val="-12"/>
        </w:rPr>
        <w:t xml:space="preserve"> </w:t>
      </w:r>
      <w:r>
        <w:t>considerato</w:t>
      </w:r>
      <w:r>
        <w:rPr>
          <w:spacing w:val="-9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momento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venga</w:t>
      </w:r>
      <w:r>
        <w:rPr>
          <w:spacing w:val="-53"/>
        </w:rPr>
        <w:t xml:space="preserve"> </w:t>
      </w:r>
      <w:r>
        <w:t>utilizzata una tecnica differente rispetto a quella prevista. Il cross-over può riguardare anche</w:t>
      </w:r>
      <w:r>
        <w:rPr>
          <w:spacing w:val="1"/>
        </w:rPr>
        <w:t xml:space="preserve"> </w:t>
      </w:r>
      <w:r>
        <w:t>tecniche non coinvolte nello studio (es. Culotte, DK-Crush). Verrà considerato cross-over dal</w:t>
      </w:r>
      <w:r>
        <w:rPr>
          <w:spacing w:val="1"/>
        </w:rPr>
        <w:t xml:space="preserve"> </w:t>
      </w:r>
      <w:r>
        <w:t>gruppo Reverse-TAP al gruppo External Minicrush nel caso in cui verrà utilizzato un pallone</w:t>
      </w:r>
      <w:r>
        <w:rPr>
          <w:spacing w:val="1"/>
        </w:rPr>
        <w:t xml:space="preserve"> </w:t>
      </w:r>
      <w:r>
        <w:t>gonfiato</w:t>
      </w:r>
      <w:r>
        <w:rPr>
          <w:spacing w:val="5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MV</w:t>
      </w:r>
      <w:r>
        <w:rPr>
          <w:spacing w:val="9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schiacciare</w:t>
      </w:r>
      <w:r>
        <w:rPr>
          <w:spacing w:val="8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stent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SB</w:t>
      </w:r>
      <w:r>
        <w:rPr>
          <w:spacing w:val="6"/>
        </w:rPr>
        <w:t xml:space="preserve"> </w:t>
      </w:r>
      <w:r>
        <w:t>protrudente</w:t>
      </w:r>
      <w:r>
        <w:rPr>
          <w:spacing w:val="5"/>
        </w:rPr>
        <w:t xml:space="preserve"> </w:t>
      </w:r>
      <w:r>
        <w:t>nel</w:t>
      </w:r>
      <w:r>
        <w:rPr>
          <w:spacing w:val="9"/>
        </w:rPr>
        <w:t xml:space="preserve"> </w:t>
      </w:r>
      <w:r>
        <w:t>MV;</w:t>
      </w:r>
      <w:r>
        <w:rPr>
          <w:spacing w:val="8"/>
        </w:rPr>
        <w:t xml:space="preserve"> </w:t>
      </w:r>
      <w:r>
        <w:t>viceversa</w:t>
      </w:r>
      <w:r>
        <w:rPr>
          <w:spacing w:val="8"/>
        </w:rPr>
        <w:t xml:space="preserve"> </w:t>
      </w:r>
      <w:r>
        <w:t>verrà</w:t>
      </w:r>
      <w:r>
        <w:rPr>
          <w:spacing w:val="8"/>
        </w:rPr>
        <w:t xml:space="preserve"> </w:t>
      </w:r>
      <w:r>
        <w:t>considerato</w:t>
      </w:r>
    </w:p>
    <w:p w:rsidR="00AF25D8" w:rsidRDefault="00AF25D8">
      <w:pPr>
        <w:spacing w:line="475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1039" w:right="318"/>
        <w:jc w:val="both"/>
      </w:pPr>
      <w:r>
        <w:t>cross-over dal gruppo External Minicrush al gruppo Reverse-TAP nel caso in cui non venga</w:t>
      </w:r>
      <w:r>
        <w:rPr>
          <w:spacing w:val="1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pallone gonfiato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MV per</w:t>
      </w:r>
      <w:r>
        <w:rPr>
          <w:spacing w:val="-2"/>
        </w:rPr>
        <w:t xml:space="preserve"> </w:t>
      </w:r>
      <w:r>
        <w:t>schiacciare</w:t>
      </w:r>
      <w:r>
        <w:rPr>
          <w:spacing w:val="-3"/>
        </w:rPr>
        <w:t xml:space="preserve"> </w:t>
      </w:r>
      <w:r>
        <w:t>lo stent del</w:t>
      </w:r>
      <w:r>
        <w:rPr>
          <w:spacing w:val="1"/>
        </w:rPr>
        <w:t xml:space="preserve"> </w:t>
      </w:r>
      <w:r>
        <w:t>SB</w:t>
      </w:r>
      <w:r>
        <w:rPr>
          <w:spacing w:val="-2"/>
        </w:rPr>
        <w:t xml:space="preserve"> </w:t>
      </w:r>
      <w:r>
        <w:t>protrudente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MV.</w:t>
      </w: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40"/>
        </w:tabs>
        <w:spacing w:line="472" w:lineRule="auto"/>
        <w:ind w:left="1039" w:right="316"/>
        <w:jc w:val="both"/>
      </w:pPr>
      <w:r>
        <w:t>Tempo impiegato nel rewiring: tempo che intercorre dall’uscita della guida dal catetere guida e</w:t>
      </w:r>
      <w:r>
        <w:rPr>
          <w:spacing w:val="1"/>
        </w:rPr>
        <w:t xml:space="preserve"> </w:t>
      </w:r>
      <w:r>
        <w:rPr>
          <w:spacing w:val="-1"/>
        </w:rPr>
        <w:t>quello</w:t>
      </w:r>
      <w:r>
        <w:rPr>
          <w:spacing w:val="-13"/>
        </w:rPr>
        <w:t xml:space="preserve"> </w:t>
      </w:r>
      <w:r>
        <w:rPr>
          <w:spacing w:val="-1"/>
        </w:rPr>
        <w:t>necessario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ricrossare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maglie</w:t>
      </w:r>
      <w:r>
        <w:rPr>
          <w:spacing w:val="-10"/>
        </w:rPr>
        <w:t xml:space="preserve"> </w:t>
      </w:r>
      <w:r>
        <w:t>dello</w:t>
      </w:r>
      <w:r>
        <w:rPr>
          <w:spacing w:val="-13"/>
        </w:rPr>
        <w:t xml:space="preserve"> </w:t>
      </w:r>
      <w:r>
        <w:t>stent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SB</w:t>
      </w:r>
      <w:r>
        <w:rPr>
          <w:spacing w:val="-11"/>
        </w:rPr>
        <w:t xml:space="preserve"> </w:t>
      </w:r>
      <w:r>
        <w:t>fino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raggiungere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posizione</w:t>
      </w:r>
      <w:r>
        <w:rPr>
          <w:spacing w:val="-10"/>
        </w:rPr>
        <w:t xml:space="preserve"> </w:t>
      </w:r>
      <w:r>
        <w:t>più</w:t>
      </w:r>
      <w:r>
        <w:rPr>
          <w:spacing w:val="-11"/>
        </w:rPr>
        <w:t xml:space="preserve"> </w:t>
      </w:r>
      <w:r>
        <w:t>distale</w:t>
      </w:r>
      <w:r>
        <w:rPr>
          <w:spacing w:val="-5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SB</w:t>
      </w: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0"/>
        </w:tabs>
        <w:spacing w:before="6" w:line="465" w:lineRule="auto"/>
        <w:ind w:left="1039" w:right="316" w:hanging="361"/>
      </w:pPr>
      <w:r>
        <w:t>Numero</w:t>
      </w:r>
      <w:r>
        <w:rPr>
          <w:spacing w:val="6"/>
        </w:rPr>
        <w:t xml:space="preserve"> </w:t>
      </w:r>
      <w:r>
        <w:t>totale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guide</w:t>
      </w:r>
      <w:r>
        <w:rPr>
          <w:spacing w:val="4"/>
        </w:rPr>
        <w:t xml:space="preserve"> </w:t>
      </w:r>
      <w:r>
        <w:t>coronariche</w:t>
      </w:r>
      <w:r>
        <w:rPr>
          <w:spacing w:val="4"/>
        </w:rPr>
        <w:t xml:space="preserve"> </w:t>
      </w:r>
      <w:r>
        <w:t>utilizzate:</w:t>
      </w:r>
      <w:r>
        <w:rPr>
          <w:spacing w:val="7"/>
        </w:rPr>
        <w:t xml:space="preserve"> </w:t>
      </w:r>
      <w:r>
        <w:t>viene</w:t>
      </w:r>
      <w:r>
        <w:rPr>
          <w:spacing w:val="7"/>
        </w:rPr>
        <w:t xml:space="preserve"> </w:t>
      </w:r>
      <w:r>
        <w:t>conteggiata</w:t>
      </w:r>
      <w:r>
        <w:rPr>
          <w:spacing w:val="4"/>
        </w:rPr>
        <w:t xml:space="preserve"> </w:t>
      </w:r>
      <w:r>
        <w:t>qualsiasi</w:t>
      </w:r>
      <w:r>
        <w:rPr>
          <w:spacing w:val="7"/>
        </w:rPr>
        <w:t xml:space="preserve"> </w:t>
      </w:r>
      <w:r>
        <w:t>guida</w:t>
      </w:r>
      <w:r>
        <w:rPr>
          <w:spacing w:val="4"/>
        </w:rPr>
        <w:t xml:space="preserve"> </w:t>
      </w:r>
      <w:r>
        <w:t>che</w:t>
      </w:r>
      <w:r>
        <w:rPr>
          <w:spacing w:val="7"/>
        </w:rPr>
        <w:t xml:space="preserve"> </w:t>
      </w:r>
      <w:r>
        <w:t>venga</w:t>
      </w:r>
      <w:r>
        <w:rPr>
          <w:spacing w:val="-52"/>
        </w:rPr>
        <w:t xml:space="preserve"> </w:t>
      </w:r>
      <w:r>
        <w:t>utilizzata</w:t>
      </w:r>
      <w:r>
        <w:rPr>
          <w:spacing w:val="-1"/>
        </w:rPr>
        <w:t xml:space="preserve"> </w:t>
      </w:r>
      <w:r>
        <w:t>per</w:t>
      </w:r>
      <w:r>
        <w:rPr>
          <w:spacing w:val="53"/>
        </w:rPr>
        <w:t xml:space="preserve"> </w:t>
      </w:r>
      <w:r>
        <w:t>eseguire la PCI</w:t>
      </w:r>
      <w:r>
        <w:rPr>
          <w:spacing w:val="-4"/>
        </w:rPr>
        <w:t xml:space="preserve"> </w:t>
      </w:r>
      <w:r>
        <w:t>della biforcazione.</w:t>
      </w: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0"/>
        </w:tabs>
        <w:spacing w:before="16" w:line="463" w:lineRule="auto"/>
        <w:ind w:left="1039" w:right="316"/>
      </w:pPr>
      <w:r>
        <w:t>Quantità</w:t>
      </w:r>
      <w:r>
        <w:rPr>
          <w:spacing w:val="39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mezzo</w:t>
      </w:r>
      <w:r>
        <w:rPr>
          <w:spacing w:val="41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contrasto</w:t>
      </w:r>
      <w:r>
        <w:rPr>
          <w:spacing w:val="42"/>
        </w:rPr>
        <w:t xml:space="preserve"> </w:t>
      </w:r>
      <w:r>
        <w:t>utilizzata:</w:t>
      </w:r>
      <w:r>
        <w:rPr>
          <w:spacing w:val="42"/>
        </w:rPr>
        <w:t xml:space="preserve"> </w:t>
      </w:r>
      <w:r>
        <w:t>quantità</w:t>
      </w:r>
      <w:r>
        <w:rPr>
          <w:spacing w:val="39"/>
        </w:rPr>
        <w:t xml:space="preserve"> </w:t>
      </w:r>
      <w:r>
        <w:t>totale</w:t>
      </w:r>
      <w:r>
        <w:rPr>
          <w:spacing w:val="41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mezzo</w:t>
      </w:r>
      <w:r>
        <w:rPr>
          <w:spacing w:val="41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contrasto</w:t>
      </w:r>
      <w:r>
        <w:rPr>
          <w:spacing w:val="41"/>
        </w:rPr>
        <w:t xml:space="preserve"> </w:t>
      </w:r>
      <w:r>
        <w:t>utilizzato</w:t>
      </w:r>
      <w:r>
        <w:rPr>
          <w:spacing w:val="41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completare</w:t>
      </w:r>
      <w:r>
        <w:rPr>
          <w:spacing w:val="-1"/>
        </w:rPr>
        <w:t xml:space="preserve"> </w:t>
      </w:r>
      <w:r>
        <w:t>la procedura</w:t>
      </w:r>
      <w:r>
        <w:rPr>
          <w:spacing w:val="-2"/>
        </w:rPr>
        <w:t xml:space="preserve"> </w:t>
      </w:r>
      <w:r>
        <w:t>espressa</w:t>
      </w:r>
      <w:r>
        <w:rPr>
          <w:spacing w:val="-2"/>
        </w:rPr>
        <w:t xml:space="preserve"> </w:t>
      </w:r>
      <w:r>
        <w:t>in millilitri.</w:t>
      </w: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0"/>
        </w:tabs>
        <w:spacing w:before="18" w:line="463" w:lineRule="auto"/>
        <w:ind w:left="1039" w:right="315"/>
      </w:pPr>
      <w:r>
        <w:rPr>
          <w:spacing w:val="-1"/>
        </w:rPr>
        <w:t>Tempo</w:t>
      </w:r>
      <w:r>
        <w:rPr>
          <w:spacing w:val="-15"/>
        </w:rPr>
        <w:t xml:space="preserve"> </w:t>
      </w:r>
      <w:r>
        <w:rPr>
          <w:spacing w:val="-1"/>
        </w:rPr>
        <w:t>procedurale</w:t>
      </w:r>
      <w:r>
        <w:rPr>
          <w:spacing w:val="-13"/>
        </w:rPr>
        <w:t xml:space="preserve"> </w:t>
      </w:r>
      <w:r>
        <w:rPr>
          <w:spacing w:val="-1"/>
        </w:rPr>
        <w:t>totale:</w:t>
      </w:r>
      <w:r>
        <w:rPr>
          <w:spacing w:val="-14"/>
        </w:rPr>
        <w:t xml:space="preserve"> </w:t>
      </w:r>
      <w:r>
        <w:t>tempo</w:t>
      </w:r>
      <w:r>
        <w:rPr>
          <w:spacing w:val="-14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intercorre</w:t>
      </w:r>
      <w:r>
        <w:rPr>
          <w:spacing w:val="-14"/>
        </w:rPr>
        <w:t xml:space="preserve"> </w:t>
      </w:r>
      <w:r>
        <w:t>dall’inserimento</w:t>
      </w:r>
      <w:r>
        <w:rPr>
          <w:spacing w:val="-14"/>
        </w:rPr>
        <w:t xml:space="preserve"> </w:t>
      </w:r>
      <w:r>
        <w:t>dell’introduttore</w:t>
      </w:r>
      <w:r>
        <w:rPr>
          <w:spacing w:val="-13"/>
        </w:rPr>
        <w:t xml:space="preserve"> </w:t>
      </w:r>
      <w:r>
        <w:t>arterioso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quello</w:t>
      </w:r>
      <w:r>
        <w:rPr>
          <w:spacing w:val="-52"/>
        </w:rPr>
        <w:t xml:space="preserve"> </w:t>
      </w:r>
      <w:r>
        <w:t>di scannulazione del vaso target al</w:t>
      </w:r>
      <w:r>
        <w:rPr>
          <w:spacing w:val="1"/>
        </w:rPr>
        <w:t xml:space="preserve"> </w:t>
      </w:r>
      <w:r>
        <w:t>termine della</w:t>
      </w:r>
      <w:r>
        <w:rPr>
          <w:spacing w:val="-1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espresso</w:t>
      </w:r>
      <w:r>
        <w:rPr>
          <w:spacing w:val="-1"/>
        </w:rPr>
        <w:t xml:space="preserve"> </w:t>
      </w:r>
      <w:r>
        <w:t>in min.</w:t>
      </w: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0"/>
        </w:tabs>
        <w:spacing w:before="19"/>
        <w:ind w:left="1039" w:hanging="361"/>
      </w:pPr>
      <w:r>
        <w:t>Tempo</w:t>
      </w:r>
      <w:r>
        <w:rPr>
          <w:spacing w:val="-3"/>
        </w:rPr>
        <w:t xml:space="preserve"> </w:t>
      </w:r>
      <w:r>
        <w:t>fluoroscopico</w:t>
      </w:r>
      <w:r>
        <w:rPr>
          <w:spacing w:val="-5"/>
        </w:rPr>
        <w:t xml:space="preserve"> </w:t>
      </w:r>
      <w:r>
        <w:t>totale:</w:t>
      </w:r>
      <w:r>
        <w:rPr>
          <w:spacing w:val="-1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complessivo</w:t>
      </w:r>
      <w:r>
        <w:rPr>
          <w:spacing w:val="-2"/>
        </w:rPr>
        <w:t xml:space="preserve"> </w:t>
      </w:r>
      <w:r>
        <w:t>dell’utilizzo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fluoroscopia</w:t>
      </w:r>
      <w:r>
        <w:rPr>
          <w:spacing w:val="-5"/>
        </w:rPr>
        <w:t xml:space="preserve"> </w:t>
      </w:r>
      <w:r>
        <w:t>espresso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min.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10"/>
        </w:numPr>
        <w:tabs>
          <w:tab w:val="left" w:pos="1039"/>
          <w:tab w:val="left" w:pos="1040"/>
        </w:tabs>
        <w:ind w:left="1039" w:hanging="361"/>
      </w:pPr>
      <w:r>
        <w:t>Esposizione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radiazioni:</w:t>
      </w:r>
      <w:r>
        <w:rPr>
          <w:spacing w:val="-3"/>
        </w:rPr>
        <w:t xml:space="preserve"> </w:t>
      </w:r>
      <w:r>
        <w:t>esposizione</w:t>
      </w:r>
      <w:r>
        <w:rPr>
          <w:spacing w:val="-3"/>
        </w:rPr>
        <w:t xml:space="preserve"> </w:t>
      </w:r>
      <w:r>
        <w:t>totale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radiazioni espresso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mGy*cm^2.</w:t>
      </w: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spacing w:before="10"/>
        <w:rPr>
          <w:sz w:val="30"/>
        </w:rPr>
      </w:pPr>
    </w:p>
    <w:p w:rsidR="00AF25D8" w:rsidRDefault="0064005D">
      <w:pPr>
        <w:pStyle w:val="Titolo3"/>
        <w:numPr>
          <w:ilvl w:val="1"/>
          <w:numId w:val="9"/>
        </w:numPr>
        <w:tabs>
          <w:tab w:val="left" w:pos="726"/>
        </w:tabs>
        <w:ind w:hanging="407"/>
      </w:pPr>
      <w:r>
        <w:t>Raccolta</w:t>
      </w:r>
      <w:r>
        <w:rPr>
          <w:spacing w:val="-2"/>
        </w:rPr>
        <w:t xml:space="preserve"> </w:t>
      </w:r>
      <w:r>
        <w:t>dati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before="1" w:line="480" w:lineRule="auto"/>
        <w:ind w:left="320" w:right="316" w:hanging="1"/>
        <w:jc w:val="both"/>
      </w:pPr>
      <w:r>
        <w:t>Lo studio sarà eseguito in accordo con la regolamentazione europea ISO 14155 parte 1 e parte 2 (2009) e</w:t>
      </w:r>
      <w:r>
        <w:rPr>
          <w:spacing w:val="1"/>
        </w:rPr>
        <w:t xml:space="preserve"> </w:t>
      </w:r>
      <w:r>
        <w:t>della Good Clinical Practice (GPC). Il rispetto dei diritti dei pazienti saranno garantiti durante il corso del</w:t>
      </w:r>
      <w:r>
        <w:rPr>
          <w:spacing w:val="1"/>
        </w:rPr>
        <w:t xml:space="preserve"> </w:t>
      </w:r>
      <w:r>
        <w:t>trial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accordo</w:t>
      </w:r>
      <w:r>
        <w:rPr>
          <w:spacing w:val="-3"/>
        </w:rPr>
        <w:t xml:space="preserve"> </w:t>
      </w:r>
      <w:r>
        <w:t>con la più recente versione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Helsinki.</w:t>
      </w:r>
    </w:p>
    <w:p w:rsidR="00AF25D8" w:rsidRDefault="0064005D">
      <w:pPr>
        <w:pStyle w:val="Corpotesto"/>
        <w:spacing w:before="1" w:line="480" w:lineRule="auto"/>
        <w:ind w:left="319" w:right="313"/>
        <w:jc w:val="both"/>
      </w:pPr>
      <w:r>
        <w:t>Il protocollo del trial richiede che l’investigatore esegua un accurata valutazione del paziente prima della</w:t>
      </w:r>
      <w:r>
        <w:rPr>
          <w:spacing w:val="1"/>
        </w:rPr>
        <w:t xml:space="preserve"> </w:t>
      </w:r>
      <w:r>
        <w:t>fase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arruolamento.</w:t>
      </w:r>
      <w:r>
        <w:rPr>
          <w:spacing w:val="-7"/>
        </w:rPr>
        <w:t xml:space="preserve"> </w:t>
      </w:r>
      <w:r>
        <w:t>L’investigatore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valutare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stato</w:t>
      </w:r>
      <w:r>
        <w:rPr>
          <w:spacing w:val="-7"/>
        </w:rPr>
        <w:t xml:space="preserve"> </w:t>
      </w:r>
      <w:r>
        <w:t>clinico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paziente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programmarne il follow-up: due contatti telefonici a 30 giorni e a 6 mesi devono essere programmati in</w:t>
      </w:r>
      <w:r>
        <w:rPr>
          <w:spacing w:val="1"/>
        </w:rPr>
        <w:t xml:space="preserve"> </w:t>
      </w:r>
      <w:r>
        <w:t>modo da verificare lo stato clinico del paziente e l’eventuale occorrenza di eventi clinici. Il centro può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libero</w:t>
      </w:r>
      <w:r>
        <w:rPr>
          <w:spacing w:val="-4"/>
        </w:rPr>
        <w:t xml:space="preserve"> </w:t>
      </w:r>
      <w:r>
        <w:t>di eseguire il follow-up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6 mesi mediante</w:t>
      </w:r>
      <w:r>
        <w:rPr>
          <w:spacing w:val="-3"/>
        </w:rPr>
        <w:t xml:space="preserve"> </w:t>
      </w:r>
      <w:r>
        <w:t>contatto</w:t>
      </w:r>
      <w:r>
        <w:rPr>
          <w:spacing w:val="-1"/>
        </w:rPr>
        <w:t xml:space="preserve"> </w:t>
      </w:r>
      <w:r>
        <w:t>telefonico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visita</w:t>
      </w:r>
      <w:r>
        <w:rPr>
          <w:spacing w:val="-3"/>
        </w:rPr>
        <w:t xml:space="preserve"> </w:t>
      </w:r>
      <w:r>
        <w:t>clinica</w:t>
      </w:r>
      <w:r>
        <w:rPr>
          <w:spacing w:val="-1"/>
        </w:rPr>
        <w:t xml:space="preserve"> </w:t>
      </w:r>
      <w:r>
        <w:t>diretta.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I dati del paziente devono essere collezionati al momento dell’arruolamento e durante il follow- up clinico</w:t>
      </w:r>
      <w:r>
        <w:rPr>
          <w:spacing w:val="-5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rappresantati</w:t>
      </w:r>
      <w:r>
        <w:rPr>
          <w:spacing w:val="1"/>
        </w:rPr>
        <w:t xml:space="preserve"> </w:t>
      </w:r>
      <w:r>
        <w:t>da:</w:t>
      </w: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spacing w:line="269" w:lineRule="exact"/>
        <w:jc w:val="both"/>
      </w:pPr>
      <w:r>
        <w:t>Dati</w:t>
      </w:r>
      <w:r>
        <w:rPr>
          <w:spacing w:val="-1"/>
        </w:rPr>
        <w:t xml:space="preserve"> </w:t>
      </w:r>
      <w:r>
        <w:t>demografici.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spacing w:line="472" w:lineRule="auto"/>
        <w:ind w:right="315"/>
        <w:jc w:val="both"/>
      </w:pPr>
      <w:r>
        <w:t>Esame clinico comprensivo della valutazione dei principali fattori di rischio cardiovascolare,</w:t>
      </w:r>
      <w:r>
        <w:rPr>
          <w:spacing w:val="1"/>
        </w:rPr>
        <w:t xml:space="preserve"> </w:t>
      </w:r>
      <w:r>
        <w:t>anamnesi internistica e cardiologica. Una rivalutazione clinica dovrà essere rieseguita durante i</w:t>
      </w:r>
      <w:r>
        <w:rPr>
          <w:spacing w:val="1"/>
        </w:rPr>
        <w:t xml:space="preserve"> </w:t>
      </w:r>
      <w:r>
        <w:t>contatti nel</w:t>
      </w:r>
      <w:r>
        <w:rPr>
          <w:spacing w:val="-2"/>
        </w:rPr>
        <w:t xml:space="preserve"> </w:t>
      </w:r>
      <w:r>
        <w:t>follow-up o nel</w:t>
      </w:r>
      <w:r>
        <w:rPr>
          <w:spacing w:val="-3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nuovo ricovero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eventi</w:t>
      </w:r>
      <w:r>
        <w:rPr>
          <w:spacing w:val="1"/>
        </w:rPr>
        <w:t xml:space="preserve"> </w:t>
      </w:r>
      <w:r>
        <w:t>avversi.</w:t>
      </w: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spacing w:before="6" w:line="477" w:lineRule="auto"/>
        <w:ind w:left="1039" w:right="315"/>
        <w:jc w:val="both"/>
      </w:pPr>
      <w:r>
        <w:t>Esami ematochimici: dovranno essere collezionati durante il ricovero e prima</w:t>
      </w:r>
      <w:r>
        <w:rPr>
          <w:spacing w:val="1"/>
        </w:rPr>
        <w:t xml:space="preserve"> </w:t>
      </w:r>
      <w:r>
        <w:t>della procedura</w:t>
      </w:r>
      <w:r>
        <w:rPr>
          <w:spacing w:val="1"/>
        </w:rPr>
        <w:t xml:space="preserve"> </w:t>
      </w:r>
      <w:r>
        <w:rPr>
          <w:spacing w:val="-1"/>
        </w:rPr>
        <w:t>indice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valori</w:t>
      </w:r>
      <w:r>
        <w:rPr>
          <w:spacing w:val="-13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emoglobina,</w:t>
      </w:r>
      <w:r>
        <w:rPr>
          <w:spacing w:val="-11"/>
        </w:rPr>
        <w:t xml:space="preserve"> </w:t>
      </w:r>
      <w:r>
        <w:t>piastrina,</w:t>
      </w:r>
      <w:r>
        <w:rPr>
          <w:spacing w:val="-11"/>
        </w:rPr>
        <w:t xml:space="preserve"> </w:t>
      </w:r>
      <w:r>
        <w:t>creatinina,</w:t>
      </w:r>
      <w:r>
        <w:rPr>
          <w:spacing w:val="-14"/>
        </w:rPr>
        <w:t xml:space="preserve"> </w:t>
      </w:r>
      <w:r>
        <w:t>funzionalità</w:t>
      </w:r>
      <w:r>
        <w:rPr>
          <w:spacing w:val="-11"/>
        </w:rPr>
        <w:t xml:space="preserve"> </w:t>
      </w:r>
      <w:r>
        <w:t>epatica</w:t>
      </w:r>
      <w:r>
        <w:rPr>
          <w:spacing w:val="-13"/>
        </w:rPr>
        <w:t xml:space="preserve"> </w:t>
      </w:r>
      <w:r>
        <w:t>(AST/ALT),</w:t>
      </w:r>
      <w:r>
        <w:rPr>
          <w:spacing w:val="-11"/>
        </w:rPr>
        <w:t xml:space="preserve"> </w:t>
      </w:r>
      <w:r>
        <w:t>assetto</w:t>
      </w:r>
      <w:r>
        <w:rPr>
          <w:spacing w:val="-14"/>
        </w:rPr>
        <w:t xml:space="preserve"> </w:t>
      </w:r>
      <w:r>
        <w:t>lipidico</w:t>
      </w:r>
      <w:r>
        <w:rPr>
          <w:spacing w:val="-53"/>
        </w:rPr>
        <w:t xml:space="preserve"> </w:t>
      </w:r>
      <w:r>
        <w:rPr>
          <w:spacing w:val="-1"/>
        </w:rPr>
        <w:t>(colesterolo</w:t>
      </w:r>
      <w:r>
        <w:rPr>
          <w:spacing w:val="-15"/>
        </w:rPr>
        <w:t xml:space="preserve"> </w:t>
      </w:r>
      <w:r>
        <w:rPr>
          <w:spacing w:val="-1"/>
        </w:rPr>
        <w:t>totale,</w:t>
      </w:r>
      <w:r>
        <w:rPr>
          <w:spacing w:val="-12"/>
        </w:rPr>
        <w:t xml:space="preserve"> </w:t>
      </w:r>
      <w:r>
        <w:rPr>
          <w:spacing w:val="-1"/>
        </w:rPr>
        <w:t>HDL,</w:t>
      </w:r>
      <w:r>
        <w:rPr>
          <w:spacing w:val="-12"/>
        </w:rPr>
        <w:t xml:space="preserve"> </w:t>
      </w:r>
      <w:r>
        <w:rPr>
          <w:spacing w:val="-1"/>
        </w:rPr>
        <w:t>LDL,</w:t>
      </w:r>
      <w:r>
        <w:rPr>
          <w:spacing w:val="-11"/>
        </w:rPr>
        <w:t xml:space="preserve"> </w:t>
      </w:r>
      <w:r>
        <w:t>trigliceridi),</w:t>
      </w:r>
      <w:r>
        <w:rPr>
          <w:spacing w:val="-12"/>
        </w:rPr>
        <w:t xml:space="preserve"> </w:t>
      </w:r>
      <w:r>
        <w:t>glucosio</w:t>
      </w:r>
      <w:r>
        <w:rPr>
          <w:spacing w:val="-12"/>
        </w:rPr>
        <w:t xml:space="preserve"> </w:t>
      </w:r>
      <w:r>
        <w:t>plasmatico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enzimi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miocardionecrosi</w:t>
      </w:r>
      <w:r>
        <w:rPr>
          <w:spacing w:val="-53"/>
        </w:rPr>
        <w:t xml:space="preserve"> </w:t>
      </w:r>
      <w:r>
        <w:t>comprendenti almeno uno tra Troponina HS, CK-MB e CK in accordo con il centro arruolatore.</w:t>
      </w:r>
      <w:r>
        <w:rPr>
          <w:spacing w:val="1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4"/>
        </w:rPr>
        <w:t xml:space="preserve"> </w:t>
      </w:r>
      <w:r>
        <w:t>ricovero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evento</w:t>
      </w:r>
      <w:r>
        <w:rPr>
          <w:spacing w:val="-4"/>
        </w:rPr>
        <w:t xml:space="preserve"> </w:t>
      </w:r>
      <w:r>
        <w:t>avverso,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casi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richiesto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dosaggio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enzimi</w:t>
      </w:r>
      <w:r>
        <w:rPr>
          <w:spacing w:val="-3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>miocardionecrosi 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suo collezionamento.</w:t>
      </w: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spacing w:line="470" w:lineRule="auto"/>
        <w:ind w:left="1039" w:right="316"/>
        <w:jc w:val="both"/>
      </w:pPr>
      <w:r>
        <w:t>Elettrocardiogramma (ECG): un elettrocardiogramma a 12 derivazioni dovrà essere eseguito e</w:t>
      </w:r>
      <w:r>
        <w:rPr>
          <w:spacing w:val="1"/>
        </w:rPr>
        <w:t xml:space="preserve"> </w:t>
      </w:r>
      <w:r>
        <w:rPr>
          <w:spacing w:val="-1"/>
        </w:rPr>
        <w:t>collezionato</w:t>
      </w:r>
      <w:r>
        <w:rPr>
          <w:spacing w:val="-12"/>
        </w:rPr>
        <w:t xml:space="preserve"> </w:t>
      </w:r>
      <w:r>
        <w:rPr>
          <w:spacing w:val="-1"/>
        </w:rPr>
        <w:t>al</w:t>
      </w:r>
      <w:r>
        <w:rPr>
          <w:spacing w:val="-11"/>
        </w:rPr>
        <w:t xml:space="preserve"> </w:t>
      </w:r>
      <w:r>
        <w:rPr>
          <w:spacing w:val="-1"/>
        </w:rPr>
        <w:t>momento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ricovero</w:t>
      </w:r>
      <w:r>
        <w:rPr>
          <w:spacing w:val="-11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procedura</w:t>
      </w:r>
      <w:r>
        <w:rPr>
          <w:spacing w:val="-12"/>
        </w:rPr>
        <w:t xml:space="preserve"> </w:t>
      </w:r>
      <w:r>
        <w:t>indice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dovrà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ripetuto</w:t>
      </w:r>
      <w:r>
        <w:rPr>
          <w:spacing w:val="-15"/>
        </w:rPr>
        <w:t xml:space="preserve"> </w:t>
      </w:r>
      <w:r>
        <w:t>durante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visita</w:t>
      </w:r>
      <w:r>
        <w:rPr>
          <w:spacing w:val="-53"/>
        </w:rPr>
        <w:t xml:space="preserve"> </w:t>
      </w:r>
      <w:r>
        <w:t>clinica</w:t>
      </w:r>
      <w:r>
        <w:rPr>
          <w:spacing w:val="-1"/>
        </w:rPr>
        <w:t xml:space="preserve"> </w:t>
      </w:r>
      <w:r>
        <w:t>a 6 mesi</w:t>
      </w:r>
      <w:r>
        <w:rPr>
          <w:spacing w:val="-2"/>
        </w:rPr>
        <w:t xml:space="preserve"> </w:t>
      </w:r>
      <w:r>
        <w:t>e in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nuovo ricovero per</w:t>
      </w:r>
      <w:r>
        <w:rPr>
          <w:spacing w:val="1"/>
        </w:rPr>
        <w:t xml:space="preserve"> </w:t>
      </w:r>
      <w:r>
        <w:t>eventi</w:t>
      </w:r>
      <w:r>
        <w:rPr>
          <w:spacing w:val="-2"/>
        </w:rPr>
        <w:t xml:space="preserve"> </w:t>
      </w:r>
      <w:r>
        <w:t>avversi.</w:t>
      </w: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spacing w:before="10" w:line="477" w:lineRule="auto"/>
        <w:ind w:left="1039" w:right="311"/>
        <w:jc w:val="both"/>
      </w:pPr>
      <w:r>
        <w:t>Angiografia coronarica</w:t>
      </w:r>
      <w:r w:rsidR="00D14E36">
        <w:t xml:space="preserve"> o coronaro TC o</w:t>
      </w:r>
      <w:r>
        <w:t xml:space="preserve"> programmata a 12 mesi: tutti i pazienti saranno sottoposti</w:t>
      </w:r>
      <w:r>
        <w:rPr>
          <w:spacing w:val="1"/>
        </w:rPr>
        <w:t xml:space="preserve"> </w:t>
      </w:r>
      <w:r>
        <w:t>ad un controllo</w:t>
      </w:r>
      <w:r w:rsidR="00D14E36">
        <w:t xml:space="preserve"> </w:t>
      </w:r>
      <w:r>
        <w:t>angiografico programmato</w:t>
      </w:r>
      <w:r w:rsidR="00D14E36">
        <w:t xml:space="preserve"> o coronaro TC</w:t>
      </w:r>
      <w:r>
        <w:t xml:space="preserve"> a 12 mesi con l’obbiettivo di rilevare</w:t>
      </w:r>
      <w:r>
        <w:rPr>
          <w:spacing w:val="1"/>
        </w:rPr>
        <w:t xml:space="preserve"> </w:t>
      </w:r>
      <w:r>
        <w:t>restenosi prognosticamente rilvanti e clinicamente silenti nel caso di angioplastiche complesse</w:t>
      </w:r>
      <w:r>
        <w:rPr>
          <w:spacing w:val="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quelle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coinvolgono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TC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BCC.</w:t>
      </w:r>
      <w:r>
        <w:rPr>
          <w:spacing w:val="-1"/>
        </w:rPr>
        <w:t xml:space="preserve"> </w:t>
      </w:r>
      <w:r>
        <w:t>Qualsiasi</w:t>
      </w:r>
      <w:r w:rsidR="00D14E36">
        <w:t xml:space="preserve"> angiografia</w:t>
      </w:r>
      <w:r w:rsidR="00D14E36">
        <w:rPr>
          <w:spacing w:val="-1"/>
        </w:rPr>
        <w:t xml:space="preserve"> </w:t>
      </w:r>
      <w:r w:rsidR="00D14E36">
        <w:t>coronarica o</w:t>
      </w:r>
      <w:r>
        <w:rPr>
          <w:spacing w:val="-3"/>
        </w:rPr>
        <w:t xml:space="preserve"> </w:t>
      </w:r>
      <w:r>
        <w:t>coronaro</w:t>
      </w:r>
      <w:r>
        <w:rPr>
          <w:spacing w:val="-6"/>
        </w:rPr>
        <w:t xml:space="preserve"> </w:t>
      </w:r>
      <w:r>
        <w:t>TC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non</w:t>
      </w:r>
      <w:r>
        <w:rPr>
          <w:spacing w:val="-53"/>
        </w:rPr>
        <w:t xml:space="preserve"> </w:t>
      </w:r>
      <w:r>
        <w:t>programmata dovrà essere collezionata in modo da eseguire un’accurata valutazione degli end-</w:t>
      </w:r>
      <w:r>
        <w:rPr>
          <w:spacing w:val="1"/>
        </w:rPr>
        <w:t xml:space="preserve"> </w:t>
      </w:r>
      <w:r>
        <w:t>points clinici. E’ importante e mandatorio che tutti i controlli</w:t>
      </w:r>
      <w:r w:rsidR="00D14E36">
        <w:t xml:space="preserve"> angiografici o</w:t>
      </w:r>
      <w:r>
        <w:t xml:space="preserve"> coronaro TC  siano</w:t>
      </w:r>
      <w:r>
        <w:rPr>
          <w:spacing w:val="1"/>
        </w:rPr>
        <w:t xml:space="preserve"> </w:t>
      </w:r>
      <w:r>
        <w:t>eseguiti in condizioni standard e con un metodo riproducibile in modo da fornire immagini</w:t>
      </w:r>
      <w:r>
        <w:rPr>
          <w:spacing w:val="1"/>
        </w:rPr>
        <w:t xml:space="preserve"> </w:t>
      </w:r>
      <w:r>
        <w:t>utilizzabili</w:t>
      </w:r>
      <w:r>
        <w:rPr>
          <w:spacing w:val="25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t>successiva</w:t>
      </w:r>
      <w:r>
        <w:rPr>
          <w:spacing w:val="26"/>
        </w:rPr>
        <w:t xml:space="preserve"> </w:t>
      </w:r>
      <w:r>
        <w:t>rivalutazione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remoto.</w:t>
      </w:r>
      <w:r>
        <w:rPr>
          <w:spacing w:val="25"/>
        </w:rPr>
        <w:t xml:space="preserve"> </w:t>
      </w:r>
      <w:r>
        <w:t>L’esame</w:t>
      </w:r>
      <w:r>
        <w:rPr>
          <w:spacing w:val="26"/>
        </w:rPr>
        <w:t xml:space="preserve"> </w:t>
      </w:r>
      <w:r>
        <w:t>angiografico</w:t>
      </w:r>
      <w:r>
        <w:rPr>
          <w:spacing w:val="2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coronaro</w:t>
      </w:r>
      <w:r>
        <w:rPr>
          <w:spacing w:val="25"/>
        </w:rPr>
        <w:t xml:space="preserve"> </w:t>
      </w:r>
      <w:r>
        <w:t>TC</w:t>
      </w:r>
    </w:p>
    <w:p w:rsidR="00AF25D8" w:rsidRDefault="00AF25D8">
      <w:pPr>
        <w:spacing w:line="477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1039" w:right="313"/>
        <w:jc w:val="both"/>
      </w:pPr>
      <w:r>
        <w:t>devono essere eseguiti in accordo con le raccomandazioni fornite dal Core-Lab identificato nello</w:t>
      </w:r>
      <w:r>
        <w:rPr>
          <w:spacing w:val="1"/>
        </w:rPr>
        <w:t xml:space="preserve"> </w:t>
      </w:r>
      <w:r>
        <w:t>studio.</w:t>
      </w:r>
    </w:p>
    <w:p w:rsidR="00AF25D8" w:rsidRDefault="0064005D">
      <w:pPr>
        <w:pStyle w:val="Titolo3"/>
        <w:numPr>
          <w:ilvl w:val="1"/>
          <w:numId w:val="9"/>
        </w:numPr>
        <w:tabs>
          <w:tab w:val="left" w:pos="726"/>
        </w:tabs>
        <w:spacing w:before="164"/>
        <w:ind w:hanging="407"/>
      </w:pPr>
      <w:r>
        <w:t>Follow-up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Durante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follow-up</w:t>
      </w:r>
      <w:r>
        <w:rPr>
          <w:spacing w:val="-11"/>
        </w:rPr>
        <w:t xml:space="preserve"> </w:t>
      </w:r>
      <w:r>
        <w:t>tutti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pazienti</w:t>
      </w:r>
      <w:r>
        <w:rPr>
          <w:spacing w:val="-11"/>
        </w:rPr>
        <w:t xml:space="preserve"> </w:t>
      </w:r>
      <w:r>
        <w:t>saranno</w:t>
      </w:r>
      <w:r>
        <w:rPr>
          <w:spacing w:val="-11"/>
        </w:rPr>
        <w:t xml:space="preserve"> </w:t>
      </w:r>
      <w:r>
        <w:t>sottoposti</w:t>
      </w:r>
      <w:r>
        <w:rPr>
          <w:spacing w:val="-10"/>
        </w:rPr>
        <w:t xml:space="preserve"> </w:t>
      </w:r>
      <w:r>
        <w:t>ad</w:t>
      </w:r>
      <w:r>
        <w:rPr>
          <w:spacing w:val="-11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intervista</w:t>
      </w:r>
      <w:r>
        <w:rPr>
          <w:spacing w:val="-13"/>
        </w:rPr>
        <w:t xml:space="preserve"> </w:t>
      </w:r>
      <w:r>
        <w:t>telefonica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30</w:t>
      </w:r>
      <w:r>
        <w:rPr>
          <w:spacing w:val="-11"/>
        </w:rPr>
        <w:t xml:space="preserve"> </w:t>
      </w:r>
      <w:r>
        <w:t>giorni,</w:t>
      </w:r>
      <w:r>
        <w:rPr>
          <w:spacing w:val="-11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contatto</w:t>
      </w:r>
      <w:r>
        <w:rPr>
          <w:spacing w:val="-53"/>
        </w:rPr>
        <w:t xml:space="preserve"> </w:t>
      </w:r>
      <w:r>
        <w:t>telefonico o visita diretta a 6 mesi e ad un controllo mediante</w:t>
      </w:r>
      <w:r w:rsidR="002628C0">
        <w:t xml:space="preserve"> angiografia coronarica o</w:t>
      </w:r>
      <w:r>
        <w:t xml:space="preserve"> coronaro TC programmato a</w:t>
      </w:r>
      <w:r>
        <w:rPr>
          <w:spacing w:val="-5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mesi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endpoints</w:t>
      </w:r>
      <w:r>
        <w:rPr>
          <w:spacing w:val="-3"/>
        </w:rPr>
        <w:t xml:space="preserve"> </w:t>
      </w:r>
      <w:r>
        <w:t>clinici.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i pazienti</w:t>
      </w:r>
      <w:r>
        <w:rPr>
          <w:spacing w:val="-4"/>
        </w:rPr>
        <w:t xml:space="preserve"> </w:t>
      </w:r>
      <w:r>
        <w:t>saranno</w:t>
      </w:r>
      <w:r>
        <w:rPr>
          <w:spacing w:val="-6"/>
        </w:rPr>
        <w:t xml:space="preserve"> </w:t>
      </w:r>
      <w:r>
        <w:t>sottoposti</w:t>
      </w:r>
      <w:r>
        <w:rPr>
          <w:spacing w:val="-4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contatto</w:t>
      </w:r>
      <w:r>
        <w:rPr>
          <w:spacing w:val="-52"/>
        </w:rPr>
        <w:t xml:space="preserve"> </w:t>
      </w:r>
      <w:r>
        <w:t>telefonico a 24, 36 e 72 mesi dalla procedura indice in modo da valutare lo stato clinico, il regime</w:t>
      </w:r>
      <w:r>
        <w:rPr>
          <w:spacing w:val="1"/>
        </w:rPr>
        <w:t xml:space="preserve"> </w:t>
      </w:r>
      <w:r>
        <w:t>terapeutico e qualsiasi evento cardiovascolare a 5 anni. In caso coronarografia non programmata, l’esame</w:t>
      </w:r>
      <w:r>
        <w:rPr>
          <w:spacing w:val="1"/>
        </w:rPr>
        <w:t xml:space="preserve"> </w:t>
      </w:r>
      <w:r>
        <w:t>verrà utilizzato per valutare la pervietà del vaso e del sito target. A tutti i pazienti sarà richiesto di essere</w:t>
      </w:r>
      <w:r>
        <w:rPr>
          <w:spacing w:val="1"/>
        </w:rPr>
        <w:t xml:space="preserve"> </w:t>
      </w:r>
      <w:r>
        <w:t>aderenti ai contatti telefonici e alle visite programmate a meno che non ritirino il proprio consenso dallo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oppure</w:t>
      </w:r>
      <w:r>
        <w:rPr>
          <w:spacing w:val="1"/>
        </w:rPr>
        <w:t xml:space="preserve"> </w:t>
      </w:r>
      <w:r>
        <w:t>siano</w:t>
      </w:r>
      <w:r>
        <w:rPr>
          <w:spacing w:val="1"/>
        </w:rPr>
        <w:t xml:space="preserve"> </w:t>
      </w:r>
      <w:r>
        <w:t>deceduti.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motivazione/i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aderenza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follow-up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essere</w:t>
      </w:r>
      <w:r>
        <w:rPr>
          <w:spacing w:val="-52"/>
        </w:rPr>
        <w:t xml:space="preserve"> </w:t>
      </w:r>
      <w:r>
        <w:t>documentate</w:t>
      </w:r>
      <w:r>
        <w:rPr>
          <w:spacing w:val="-1"/>
        </w:rPr>
        <w:t xml:space="preserve"> </w:t>
      </w:r>
      <w:r>
        <w:t>nella CRF.</w:t>
      </w:r>
    </w:p>
    <w:p w:rsidR="00AF25D8" w:rsidRDefault="0064005D">
      <w:pPr>
        <w:pStyle w:val="Corpotesto"/>
        <w:spacing w:line="480" w:lineRule="auto"/>
        <w:ind w:left="319" w:right="316"/>
        <w:jc w:val="both"/>
      </w:pPr>
      <w:r>
        <w:t>La</w:t>
      </w:r>
      <w:r>
        <w:rPr>
          <w:spacing w:val="-11"/>
        </w:rPr>
        <w:t xml:space="preserve"> </w:t>
      </w:r>
      <w:r>
        <w:t>data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procedura</w:t>
      </w:r>
      <w:r>
        <w:rPr>
          <w:spacing w:val="-14"/>
        </w:rPr>
        <w:t xml:space="preserve"> </w:t>
      </w:r>
      <w:r>
        <w:t>indice</w:t>
      </w:r>
      <w:r>
        <w:rPr>
          <w:spacing w:val="-10"/>
        </w:rPr>
        <w:t xml:space="preserve"> </w:t>
      </w:r>
      <w:r>
        <w:t>è</w:t>
      </w:r>
      <w:r>
        <w:rPr>
          <w:spacing w:val="-14"/>
        </w:rPr>
        <w:t xml:space="preserve"> </w:t>
      </w:r>
      <w:r>
        <w:t>considerata</w:t>
      </w:r>
      <w:r>
        <w:rPr>
          <w:spacing w:val="-13"/>
        </w:rPr>
        <w:t xml:space="preserve"> </w:t>
      </w:r>
      <w:r>
        <w:t>come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giorno</w:t>
      </w:r>
      <w:r>
        <w:rPr>
          <w:spacing w:val="-11"/>
        </w:rPr>
        <w:t xml:space="preserve"> </w:t>
      </w:r>
      <w:r>
        <w:t>0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follow-up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seguenti</w:t>
      </w:r>
      <w:r>
        <w:rPr>
          <w:spacing w:val="-13"/>
        </w:rPr>
        <w:t xml:space="preserve"> </w:t>
      </w:r>
      <w:r>
        <w:t>informazioni</w:t>
      </w:r>
      <w:r>
        <w:rPr>
          <w:spacing w:val="-53"/>
        </w:rPr>
        <w:t xml:space="preserve"> </w:t>
      </w:r>
      <w:r>
        <w:t>dovranno</w:t>
      </w:r>
      <w:r>
        <w:rPr>
          <w:spacing w:val="-1"/>
        </w:rPr>
        <w:t xml:space="preserve"> </w:t>
      </w:r>
      <w:r>
        <w:t>essere collezionate:</w:t>
      </w: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spacing w:before="1"/>
        <w:ind w:hanging="361"/>
        <w:jc w:val="both"/>
      </w:pPr>
      <w:r>
        <w:t>Valutazione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clinico.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40"/>
        </w:tabs>
        <w:ind w:hanging="361"/>
        <w:jc w:val="both"/>
      </w:pPr>
      <w:r>
        <w:t>Eventi</w:t>
      </w:r>
      <w:r>
        <w:rPr>
          <w:spacing w:val="-5"/>
        </w:rPr>
        <w:t xml:space="preserve"> </w:t>
      </w:r>
      <w:r>
        <w:t>cardiovascolari</w:t>
      </w:r>
      <w:r>
        <w:rPr>
          <w:spacing w:val="-5"/>
        </w:rPr>
        <w:t xml:space="preserve"> </w:t>
      </w:r>
      <w:r>
        <w:t>avversi.</w:t>
      </w:r>
    </w:p>
    <w:p w:rsidR="00AF25D8" w:rsidRDefault="00AF25D8">
      <w:pPr>
        <w:pStyle w:val="Corpotesto"/>
        <w:spacing w:before="1"/>
      </w:pPr>
    </w:p>
    <w:p w:rsidR="00AF25D8" w:rsidRDefault="0064005D">
      <w:pPr>
        <w:pStyle w:val="Paragrafoelenco"/>
        <w:numPr>
          <w:ilvl w:val="2"/>
          <w:numId w:val="9"/>
        </w:numPr>
        <w:tabs>
          <w:tab w:val="left" w:pos="1039"/>
          <w:tab w:val="left" w:pos="1040"/>
        </w:tabs>
        <w:spacing w:line="463" w:lineRule="auto"/>
        <w:ind w:left="1039" w:right="318"/>
      </w:pPr>
      <w:r>
        <w:t>Valutazione</w:t>
      </w:r>
      <w:r>
        <w:rPr>
          <w:spacing w:val="44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regime</w:t>
      </w:r>
      <w:r>
        <w:rPr>
          <w:spacing w:val="44"/>
        </w:rPr>
        <w:t xml:space="preserve"> </w:t>
      </w:r>
      <w:r>
        <w:t>terapeutico</w:t>
      </w:r>
      <w:r>
        <w:rPr>
          <w:spacing w:val="42"/>
        </w:rPr>
        <w:t xml:space="preserve"> </w:t>
      </w:r>
      <w:r>
        <w:t>(con</w:t>
      </w:r>
      <w:r>
        <w:rPr>
          <w:spacing w:val="43"/>
        </w:rPr>
        <w:t xml:space="preserve"> </w:t>
      </w:r>
      <w:r>
        <w:t>particolare</w:t>
      </w:r>
      <w:r>
        <w:rPr>
          <w:spacing w:val="39"/>
        </w:rPr>
        <w:t xml:space="preserve"> </w:t>
      </w:r>
      <w:r>
        <w:t>focus</w:t>
      </w:r>
      <w:r>
        <w:rPr>
          <w:spacing w:val="41"/>
        </w:rPr>
        <w:t xml:space="preserve"> </w:t>
      </w:r>
      <w:r>
        <w:t>sulla</w:t>
      </w:r>
      <w:r>
        <w:rPr>
          <w:spacing w:val="42"/>
        </w:rPr>
        <w:t xml:space="preserve"> </w:t>
      </w:r>
      <w:r>
        <w:t>doppia</w:t>
      </w:r>
      <w:r>
        <w:rPr>
          <w:spacing w:val="41"/>
        </w:rPr>
        <w:t xml:space="preserve"> </w:t>
      </w:r>
      <w:r>
        <w:t>terapia</w:t>
      </w:r>
      <w:r>
        <w:rPr>
          <w:spacing w:val="41"/>
        </w:rPr>
        <w:t xml:space="preserve"> </w:t>
      </w:r>
      <w:r>
        <w:t>antiaggregante</w:t>
      </w:r>
      <w:r>
        <w:rPr>
          <w:spacing w:val="-52"/>
        </w:rPr>
        <w:t xml:space="preserve"> </w:t>
      </w:r>
      <w:r>
        <w:t>piastrinica).</w:t>
      </w:r>
    </w:p>
    <w:p w:rsidR="00AF25D8" w:rsidRDefault="0064005D">
      <w:pPr>
        <w:pStyle w:val="Corpotesto"/>
        <w:spacing w:before="179"/>
        <w:ind w:left="319"/>
        <w:jc w:val="both"/>
      </w:pPr>
      <w:r>
        <w:t>Tutti i</w:t>
      </w:r>
      <w:r>
        <w:rPr>
          <w:spacing w:val="-3"/>
        </w:rPr>
        <w:t xml:space="preserve"> </w:t>
      </w:r>
      <w:r>
        <w:t>pazienti</w:t>
      </w:r>
      <w:r>
        <w:rPr>
          <w:spacing w:val="-3"/>
        </w:rPr>
        <w:t xml:space="preserve"> </w:t>
      </w:r>
      <w:r>
        <w:t>arruolati nello</w:t>
      </w:r>
      <w:r>
        <w:rPr>
          <w:spacing w:val="-1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seguiti</w:t>
      </w:r>
      <w:r>
        <w:rPr>
          <w:spacing w:val="-3"/>
        </w:rPr>
        <w:t xml:space="preserve"> </w:t>
      </w:r>
      <w:r>
        <w:t>per un</w:t>
      </w:r>
      <w:r>
        <w:rPr>
          <w:spacing w:val="-1"/>
        </w:rPr>
        <w:t xml:space="preserve"> </w:t>
      </w:r>
      <w:r>
        <w:t>follow-up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durata</w:t>
      </w:r>
      <w:r>
        <w:rPr>
          <w:spacing w:val="-3"/>
        </w:rPr>
        <w:t xml:space="preserve"> </w:t>
      </w:r>
      <w:r>
        <w:t>di 5</w:t>
      </w:r>
      <w:r>
        <w:rPr>
          <w:spacing w:val="-1"/>
        </w:rPr>
        <w:t xml:space="preserve"> </w:t>
      </w:r>
      <w:r>
        <w:t>anni.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676"/>
        </w:tabs>
        <w:spacing w:before="210"/>
        <w:ind w:left="675" w:hanging="357"/>
        <w:jc w:val="both"/>
      </w:pPr>
      <w:r>
        <w:t>MATERIALE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METODI</w:t>
      </w:r>
    </w:p>
    <w:p w:rsidR="00AF25D8" w:rsidRDefault="00AF25D8">
      <w:pPr>
        <w:pStyle w:val="Corpotesto"/>
        <w:rPr>
          <w:b/>
        </w:rPr>
      </w:pPr>
    </w:p>
    <w:p w:rsidR="00AF25D8" w:rsidRDefault="0064005D">
      <w:pPr>
        <w:pStyle w:val="Titolo3"/>
        <w:numPr>
          <w:ilvl w:val="1"/>
          <w:numId w:val="8"/>
        </w:numPr>
        <w:tabs>
          <w:tab w:val="left" w:pos="726"/>
        </w:tabs>
        <w:ind w:hanging="407"/>
      </w:pPr>
      <w:r>
        <w:t>Angiografia</w:t>
      </w:r>
      <w:r>
        <w:rPr>
          <w:spacing w:val="-3"/>
        </w:rPr>
        <w:t xml:space="preserve"> </w:t>
      </w:r>
      <w:r>
        <w:t>coronarica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quantitative</w:t>
      </w:r>
      <w:r>
        <w:rPr>
          <w:spacing w:val="-4"/>
        </w:rPr>
        <w:t xml:space="preserve"> </w:t>
      </w:r>
      <w:r>
        <w:t>coronary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(QCA)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Le immagini angiografiche saranno collezionate in accordo con gli standard validati: l’esame diagnostico</w:t>
      </w:r>
      <w:r>
        <w:rPr>
          <w:spacing w:val="1"/>
        </w:rPr>
        <w:t xml:space="preserve"> </w:t>
      </w:r>
      <w:r>
        <w:t>dovrebbe</w:t>
      </w:r>
      <w:r>
        <w:rPr>
          <w:spacing w:val="5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eseguito</w:t>
      </w:r>
      <w:r>
        <w:rPr>
          <w:spacing w:val="5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identificare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presenza</w:t>
      </w:r>
      <w:r>
        <w:rPr>
          <w:spacing w:val="3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lesioni</w:t>
      </w:r>
      <w:r>
        <w:rPr>
          <w:spacing w:val="6"/>
        </w:rPr>
        <w:t xml:space="preserve"> </w:t>
      </w:r>
      <w:r>
        <w:t>aterosclerotiche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restenosi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almeno</w:t>
      </w:r>
      <w:r>
        <w:rPr>
          <w:spacing w:val="5"/>
        </w:rPr>
        <w:t xml:space="preserve"> </w:t>
      </w:r>
      <w:r>
        <w:t>due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6"/>
        <w:jc w:val="both"/>
      </w:pPr>
      <w:r>
        <w:t>differenti proiezioni. La valutazione mediante QCA non è obbligatoria, ma è fortemente incoraggiate nel</w:t>
      </w:r>
      <w:r>
        <w:rPr>
          <w:spacing w:val="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lesioni</w:t>
      </w:r>
      <w:r>
        <w:rPr>
          <w:spacing w:val="1"/>
        </w:rPr>
        <w:t xml:space="preserve"> </w:t>
      </w:r>
      <w:r>
        <w:t>dubbie.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8"/>
        </w:numPr>
        <w:tabs>
          <w:tab w:val="left" w:pos="726"/>
        </w:tabs>
        <w:ind w:hanging="407"/>
      </w:pPr>
      <w:r>
        <w:t>Valutazione</w:t>
      </w:r>
      <w:r>
        <w:rPr>
          <w:spacing w:val="-5"/>
        </w:rPr>
        <w:t xml:space="preserve"> </w:t>
      </w:r>
      <w:r>
        <w:t>funzionale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6"/>
        <w:jc w:val="both"/>
      </w:pPr>
      <w:r>
        <w:t>La valutazione mediante iFR/FFR delle lesioni nel sito target (stenosi o restenosi) dovrà avvenire per tutte</w:t>
      </w:r>
      <w:r>
        <w:rPr>
          <w:spacing w:val="-52"/>
        </w:rPr>
        <w:t xml:space="preserve"> </w:t>
      </w:r>
      <w:r>
        <w:t>quelle</w:t>
      </w:r>
      <w:r>
        <w:rPr>
          <w:spacing w:val="-3"/>
        </w:rPr>
        <w:t xml:space="preserve"> </w:t>
      </w:r>
      <w:r>
        <w:t>lesioni</w:t>
      </w:r>
      <w:r>
        <w:rPr>
          <w:spacing w:val="1"/>
        </w:rPr>
        <w:t xml:space="preserve"> </w:t>
      </w:r>
      <w:r>
        <w:t>&gt;50% e</w:t>
      </w:r>
      <w:r>
        <w:rPr>
          <w:spacing w:val="-2"/>
        </w:rPr>
        <w:t xml:space="preserve"> </w:t>
      </w:r>
      <w:r>
        <w:t>&lt;</w:t>
      </w:r>
      <w:r>
        <w:rPr>
          <w:spacing w:val="-1"/>
        </w:rPr>
        <w:t xml:space="preserve"> </w:t>
      </w:r>
      <w:r>
        <w:t>70%</w:t>
      </w:r>
      <w:r>
        <w:rPr>
          <w:spacing w:val="1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correnti</w:t>
      </w:r>
      <w:r>
        <w:rPr>
          <w:spacing w:val="-2"/>
        </w:rPr>
        <w:t xml:space="preserve"> </w:t>
      </w:r>
      <w:r>
        <w:t>linee</w:t>
      </w:r>
      <w:r>
        <w:rPr>
          <w:spacing w:val="-3"/>
        </w:rPr>
        <w:t xml:space="preserve"> </w:t>
      </w:r>
      <w:r>
        <w:t>guida della</w:t>
      </w:r>
      <w:r>
        <w:rPr>
          <w:spacing w:val="-2"/>
        </w:rPr>
        <w:t xml:space="preserve"> </w:t>
      </w:r>
      <w:r>
        <w:t>rivascolarizzazione</w:t>
      </w:r>
      <w:r>
        <w:rPr>
          <w:spacing w:val="-1"/>
        </w:rPr>
        <w:t xml:space="preserve"> </w:t>
      </w:r>
      <w:r>
        <w:t>miocardica.</w:t>
      </w:r>
    </w:p>
    <w:p w:rsidR="00AF25D8" w:rsidRDefault="0064005D">
      <w:pPr>
        <w:pStyle w:val="Corpotesto"/>
        <w:spacing w:before="1" w:line="480" w:lineRule="auto"/>
        <w:ind w:left="319" w:right="315"/>
        <w:jc w:val="both"/>
        <w:rPr>
          <w:rFonts w:ascii="Cambria Math" w:hAnsi="Cambria Math"/>
        </w:rPr>
      </w:pPr>
      <w:r>
        <w:t>Per l’FFR, l’induzione dell’iperemia dovrà avvenire mediante infusione endovenosa di adenosina, in</w:t>
      </w:r>
      <w:r>
        <w:rPr>
          <w:spacing w:val="1"/>
        </w:rPr>
        <w:t xml:space="preserve"> </w:t>
      </w:r>
      <w:r>
        <w:t>accordo con la pratica clinica di ogni centro arruolatore. Le lesioni meritevoli di un trattamento mediante</w:t>
      </w:r>
      <w:r>
        <w:rPr>
          <w:spacing w:val="1"/>
        </w:rPr>
        <w:t xml:space="preserve"> </w:t>
      </w:r>
      <w:r>
        <w:t>PCI dovranno</w:t>
      </w:r>
      <w:r>
        <w:rPr>
          <w:spacing w:val="1"/>
        </w:rPr>
        <w:t xml:space="preserve"> </w:t>
      </w:r>
      <w:r>
        <w:t>avere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caratteristiche:</w:t>
      </w:r>
      <w:r>
        <w:rPr>
          <w:spacing w:val="1"/>
        </w:rPr>
        <w:t xml:space="preserve"> </w:t>
      </w:r>
      <w:r>
        <w:t xml:space="preserve">iFR </w:t>
      </w:r>
      <w:r>
        <w:rPr>
          <w:rFonts w:ascii="Cambria Math" w:hAnsi="Cambria Math"/>
        </w:rPr>
        <w:t>≤</w:t>
      </w:r>
      <w:r>
        <w:rPr>
          <w:rFonts w:ascii="Cambria Math" w:hAnsi="Cambria Math"/>
          <w:spacing w:val="1"/>
        </w:rPr>
        <w:t xml:space="preserve"> </w:t>
      </w:r>
      <w:r>
        <w:t>0.89</w:t>
      </w:r>
      <w:r>
        <w:rPr>
          <w:vertAlign w:val="superscript"/>
        </w:rPr>
        <w:t>41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FFR</w:t>
      </w:r>
      <w:r>
        <w:rPr>
          <w:spacing w:val="1"/>
        </w:rPr>
        <w:t xml:space="preserve"> </w:t>
      </w:r>
      <w:r>
        <w:rPr>
          <w:rFonts w:ascii="Cambria Math" w:hAnsi="Cambria Math"/>
        </w:rPr>
        <w:t>≥</w:t>
      </w:r>
      <w:r>
        <w:rPr>
          <w:rFonts w:ascii="Cambria Math" w:hAnsi="Cambria Math"/>
          <w:spacing w:val="1"/>
        </w:rPr>
        <w:t xml:space="preserve"> </w:t>
      </w:r>
      <w:r>
        <w:t>0.80.</w:t>
      </w:r>
      <w:r>
        <w:rPr>
          <w:vertAlign w:val="superscript"/>
        </w:rPr>
        <w:t>45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lesioni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rispecchiano tali valori dovranno essere sottoposte a PCI guidata dal FFR. In tali casi, la PCI dovrebbe</w:t>
      </w:r>
      <w:r>
        <w:rPr>
          <w:spacing w:val="1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eseguita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l’obbiettivo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raggiungere</w:t>
      </w:r>
      <w:r>
        <w:rPr>
          <w:spacing w:val="12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iFR-post</w:t>
      </w:r>
      <w:r>
        <w:rPr>
          <w:spacing w:val="12"/>
        </w:rPr>
        <w:t xml:space="preserve"> </w:t>
      </w:r>
      <w:r>
        <w:t>stenting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FFR-post</w:t>
      </w:r>
      <w:r>
        <w:rPr>
          <w:spacing w:val="9"/>
        </w:rPr>
        <w:t xml:space="preserve"> </w:t>
      </w:r>
      <w:r>
        <w:t>stenting</w:t>
      </w:r>
      <w:r>
        <w:rPr>
          <w:spacing w:val="6"/>
        </w:rPr>
        <w:t xml:space="preserve"> </w:t>
      </w:r>
      <w:r>
        <w:rPr>
          <w:rFonts w:ascii="Cambria Math" w:hAnsi="Cambria Math"/>
        </w:rPr>
        <w:t>≥</w:t>
      </w:r>
      <w:r>
        <w:t>0.95</w:t>
      </w:r>
      <w:r>
        <w:rPr>
          <w:spacing w:val="11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rFonts w:ascii="Cambria Math" w:hAnsi="Cambria Math"/>
        </w:rPr>
        <w:t>≥</w:t>
      </w:r>
    </w:p>
    <w:p w:rsidR="00AF25D8" w:rsidRDefault="0064005D">
      <w:pPr>
        <w:pStyle w:val="Corpotesto"/>
        <w:spacing w:line="480" w:lineRule="auto"/>
        <w:ind w:left="320" w:right="315"/>
        <w:jc w:val="both"/>
      </w:pPr>
      <w:r>
        <w:t>0.86 rispettivamente. Nel caso non dovessero essere raggiunti tali valori target, un ulteriore dilatazione</w:t>
      </w:r>
      <w:r>
        <w:rPr>
          <w:spacing w:val="1"/>
        </w:rPr>
        <w:t xml:space="preserve"> </w:t>
      </w:r>
      <w:r>
        <w:t>dello stent dovrebbe essere eseguita. Nel caso di persistenza del mancato raggiungimento dei valori target,</w:t>
      </w:r>
      <w:r>
        <w:rPr>
          <w:spacing w:val="-52"/>
        </w:rPr>
        <w:t xml:space="preserve"> </w:t>
      </w:r>
      <w:r>
        <w:t>un pull-back dovrebbe essere eseguito per identificare un possibile drop che potrebbe essere meritevole di</w:t>
      </w:r>
      <w:r>
        <w:rPr>
          <w:spacing w:val="-52"/>
        </w:rPr>
        <w:t xml:space="preserve"> </w:t>
      </w:r>
      <w:r>
        <w:t>ulteriore impianto di DES. Tuttavia il protocollo del trial non prevede di eseguire obbligatoriamente una</w:t>
      </w:r>
      <w:r>
        <w:rPr>
          <w:spacing w:val="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FFR</w:t>
      </w:r>
      <w:r>
        <w:rPr>
          <w:spacing w:val="-1"/>
        </w:rPr>
        <w:t xml:space="preserve"> </w:t>
      </w:r>
      <w:r>
        <w:t>post-PCI.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8"/>
        </w:numPr>
        <w:tabs>
          <w:tab w:val="left" w:pos="726"/>
        </w:tabs>
      </w:pPr>
      <w:r>
        <w:t>Imaging</w:t>
      </w:r>
      <w:r>
        <w:rPr>
          <w:spacing w:val="-6"/>
        </w:rPr>
        <w:t xml:space="preserve"> </w:t>
      </w:r>
      <w:r>
        <w:t>intracoronarico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20" w:right="316"/>
        <w:jc w:val="both"/>
      </w:pPr>
      <w:r>
        <w:t>L’imagini intracoronarico non è obbligatorio nello studio ma è fortemente raccomandato. La scelta della</w:t>
      </w:r>
      <w:r>
        <w:rPr>
          <w:spacing w:val="1"/>
        </w:rPr>
        <w:t xml:space="preserve"> </w:t>
      </w:r>
      <w:r>
        <w:t>tipologia di imaging intracoronarico tra OCT e IVUS è a discrezione dell’operatore. Nel caso la metodica</w:t>
      </w:r>
      <w:r>
        <w:rPr>
          <w:spacing w:val="1"/>
        </w:rPr>
        <w:t xml:space="preserve"> </w:t>
      </w:r>
      <w:r>
        <w:t>venisse utilizzata, verranno considerati i criteri ULTIMATE e CLI-OPCI per definire il risultato della PCI</w:t>
      </w:r>
      <w:r>
        <w:rPr>
          <w:spacing w:val="-5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MV</w:t>
      </w:r>
      <w:r>
        <w:rPr>
          <w:spacing w:val="-1"/>
        </w:rPr>
        <w:t xml:space="preserve"> </w:t>
      </w:r>
      <w:r>
        <w:t>e SB, rispettivamente per</w:t>
      </w:r>
      <w:r>
        <w:rPr>
          <w:spacing w:val="-2"/>
        </w:rPr>
        <w:t xml:space="preserve"> </w:t>
      </w:r>
      <w:r>
        <w:t>l’IVUS</w:t>
      </w:r>
      <w:r>
        <w:rPr>
          <w:spacing w:val="-1"/>
        </w:rPr>
        <w:t xml:space="preserve"> </w:t>
      </w:r>
      <w:r>
        <w:t>e l’OCT.</w:t>
      </w:r>
    </w:p>
    <w:p w:rsidR="00AF25D8" w:rsidRDefault="0064005D">
      <w:pPr>
        <w:pStyle w:val="Titolo2"/>
        <w:spacing w:line="252" w:lineRule="exact"/>
        <w:ind w:left="320"/>
        <w:jc w:val="both"/>
      </w:pPr>
      <w:r>
        <w:t>Criteri</w:t>
      </w:r>
      <w:r>
        <w:rPr>
          <w:spacing w:val="-2"/>
        </w:rPr>
        <w:t xml:space="preserve"> </w:t>
      </w:r>
      <w:r>
        <w:t>ULTIMATE</w:t>
      </w:r>
      <w:r>
        <w:rPr>
          <w:b w:val="0"/>
          <w:vertAlign w:val="superscript"/>
        </w:rPr>
        <w:t>46</w:t>
      </w:r>
      <w:r>
        <w:t>:</w:t>
      </w:r>
    </w:p>
    <w:p w:rsidR="00AF25D8" w:rsidRDefault="00AF25D8">
      <w:pPr>
        <w:pStyle w:val="Corpotesto"/>
        <w:spacing w:before="2"/>
        <w:rPr>
          <w:b/>
        </w:rPr>
      </w:pPr>
    </w:p>
    <w:p w:rsidR="00AF25D8" w:rsidRDefault="0064005D">
      <w:pPr>
        <w:pStyle w:val="Paragrafoelenco"/>
        <w:numPr>
          <w:ilvl w:val="2"/>
          <w:numId w:val="8"/>
        </w:numPr>
        <w:tabs>
          <w:tab w:val="left" w:pos="1747"/>
          <w:tab w:val="left" w:pos="1748"/>
        </w:tabs>
        <w:ind w:hanging="361"/>
      </w:pPr>
      <w:r>
        <w:t>MSA</w:t>
      </w:r>
      <w:r>
        <w:rPr>
          <w:spacing w:val="-3"/>
        </w:rPr>
        <w:t xml:space="preserve"> </w:t>
      </w:r>
      <w:r>
        <w:t>&gt;</w:t>
      </w:r>
      <w:r>
        <w:rPr>
          <w:spacing w:val="-1"/>
        </w:rPr>
        <w:t xml:space="preserve"> </w:t>
      </w:r>
      <w:r>
        <w:t>5.0</w:t>
      </w:r>
      <w:r>
        <w:rPr>
          <w:spacing w:val="-1"/>
        </w:rPr>
        <w:t xml:space="preserve"> </w:t>
      </w:r>
      <w:r>
        <w:t>mm2.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2"/>
          <w:numId w:val="8"/>
        </w:numPr>
        <w:tabs>
          <w:tab w:val="left" w:pos="1747"/>
          <w:tab w:val="left" w:pos="1748"/>
        </w:tabs>
        <w:spacing w:before="101"/>
        <w:ind w:hanging="361"/>
      </w:pPr>
      <w:r>
        <w:t>Burden</w:t>
      </w:r>
      <w:r>
        <w:rPr>
          <w:spacing w:val="-1"/>
        </w:rPr>
        <w:t xml:space="preserve"> </w:t>
      </w:r>
      <w:r>
        <w:t>di placca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placca</w:t>
      </w:r>
      <w:r>
        <w:rPr>
          <w:spacing w:val="-3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mm</w:t>
      </w:r>
      <w:r>
        <w:rPr>
          <w:spacing w:val="-4"/>
        </w:rPr>
        <w:t xml:space="preserve"> </w:t>
      </w:r>
      <w:r>
        <w:t>distali e</w:t>
      </w:r>
      <w:r>
        <w:rPr>
          <w:spacing w:val="-3"/>
        </w:rPr>
        <w:t xml:space="preserve"> </w:t>
      </w:r>
      <w:r>
        <w:t>prossimali allo</w:t>
      </w:r>
      <w:r>
        <w:rPr>
          <w:spacing w:val="-3"/>
        </w:rPr>
        <w:t xml:space="preserve"> </w:t>
      </w:r>
      <w:r>
        <w:t>stent</w:t>
      </w:r>
      <w:r>
        <w:rPr>
          <w:spacing w:val="-3"/>
        </w:rPr>
        <w:t xml:space="preserve"> </w:t>
      </w:r>
      <w:r>
        <w:t>&lt; 50%.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8"/>
        </w:numPr>
        <w:tabs>
          <w:tab w:val="left" w:pos="1747"/>
          <w:tab w:val="left" w:pos="1748"/>
        </w:tabs>
      </w:pPr>
      <w:r>
        <w:t>Assenza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dissezioni</w:t>
      </w:r>
      <w:r>
        <w:rPr>
          <w:spacing w:val="-1"/>
        </w:rPr>
        <w:t xml:space="preserve"> </w:t>
      </w:r>
      <w:r>
        <w:t>residue</w:t>
      </w:r>
      <w:r>
        <w:rPr>
          <w:spacing w:val="-2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edges.</w:t>
      </w:r>
    </w:p>
    <w:p w:rsidR="00AF25D8" w:rsidRDefault="00AF25D8">
      <w:pPr>
        <w:pStyle w:val="Corpotesto"/>
      </w:pPr>
    </w:p>
    <w:p w:rsidR="00AF25D8" w:rsidRDefault="0064005D">
      <w:pPr>
        <w:pStyle w:val="Corpotesto"/>
        <w:spacing w:line="477" w:lineRule="auto"/>
        <w:ind w:left="320" w:right="515"/>
      </w:pPr>
      <w:r>
        <w:t>La presenza di 3 criteri su 3 era definita come “ optimal apposition”, mentre la mancanza di solo 1 dei 3</w:t>
      </w:r>
      <w:r>
        <w:rPr>
          <w:spacing w:val="-52"/>
        </w:rPr>
        <w:t xml:space="preserve"> </w:t>
      </w:r>
      <w:r>
        <w:t>criteri definiva l’impianto come “subotpimal apposition”.</w:t>
      </w:r>
    </w:p>
    <w:p w:rsidR="00AF25D8" w:rsidRDefault="0064005D">
      <w:pPr>
        <w:pStyle w:val="Titolo2"/>
        <w:spacing w:before="4"/>
        <w:ind w:left="320"/>
      </w:pPr>
      <w:r>
        <w:t>Criteri</w:t>
      </w:r>
      <w:r>
        <w:rPr>
          <w:spacing w:val="-2"/>
        </w:rPr>
        <w:t xml:space="preserve"> </w:t>
      </w:r>
      <w:r>
        <w:t>CLI-OPCI</w:t>
      </w:r>
      <w:r>
        <w:rPr>
          <w:b w:val="0"/>
          <w:vertAlign w:val="superscript"/>
        </w:rPr>
        <w:t>47</w:t>
      </w:r>
      <w:r>
        <w:t>:</w:t>
      </w:r>
    </w:p>
    <w:p w:rsidR="00AF25D8" w:rsidRDefault="00AF25D8">
      <w:pPr>
        <w:pStyle w:val="Corpotesto"/>
        <w:spacing w:before="1"/>
        <w:rPr>
          <w:b/>
        </w:rPr>
      </w:pPr>
    </w:p>
    <w:p w:rsidR="00AF25D8" w:rsidRDefault="0064005D">
      <w:pPr>
        <w:pStyle w:val="Paragrafoelenco"/>
        <w:numPr>
          <w:ilvl w:val="0"/>
          <w:numId w:val="7"/>
        </w:numPr>
        <w:tabs>
          <w:tab w:val="left" w:pos="1039"/>
          <w:tab w:val="left" w:pos="1040"/>
        </w:tabs>
        <w:ind w:hanging="361"/>
      </w:pPr>
      <w:r>
        <w:t>MSA</w:t>
      </w:r>
      <w:r>
        <w:rPr>
          <w:spacing w:val="-3"/>
        </w:rPr>
        <w:t xml:space="preserve"> </w:t>
      </w:r>
      <w:r>
        <w:t>&gt;</w:t>
      </w:r>
      <w:r>
        <w:rPr>
          <w:spacing w:val="-1"/>
        </w:rPr>
        <w:t xml:space="preserve"> </w:t>
      </w:r>
      <w:r>
        <w:t>4.5</w:t>
      </w:r>
      <w:r>
        <w:rPr>
          <w:spacing w:val="-1"/>
        </w:rPr>
        <w:t xml:space="preserve"> </w:t>
      </w:r>
      <w:r>
        <w:t>mm2</w:t>
      </w:r>
    </w:p>
    <w:p w:rsidR="00AF25D8" w:rsidRDefault="00AF25D8">
      <w:pPr>
        <w:pStyle w:val="Corpotesto"/>
        <w:spacing w:before="10"/>
        <w:rPr>
          <w:sz w:val="21"/>
        </w:rPr>
      </w:pPr>
    </w:p>
    <w:p w:rsidR="00AF25D8" w:rsidRDefault="0064005D">
      <w:pPr>
        <w:pStyle w:val="Paragrafoelenco"/>
        <w:numPr>
          <w:ilvl w:val="0"/>
          <w:numId w:val="7"/>
        </w:numPr>
        <w:tabs>
          <w:tab w:val="left" w:pos="1039"/>
          <w:tab w:val="left" w:pos="1040"/>
        </w:tabs>
        <w:ind w:hanging="361"/>
      </w:pPr>
      <w:r>
        <w:t>MSA</w:t>
      </w:r>
      <w:r>
        <w:rPr>
          <w:spacing w:val="-2"/>
        </w:rPr>
        <w:t xml:space="preserve"> </w:t>
      </w:r>
      <w:r>
        <w:t>&gt;90%</w:t>
      </w:r>
      <w:r>
        <w:rPr>
          <w:spacing w:val="1"/>
        </w:rPr>
        <w:t xml:space="preserve"> </w:t>
      </w:r>
      <w:r>
        <w:t>del MLA</w:t>
      </w:r>
    </w:p>
    <w:p w:rsidR="00AF25D8" w:rsidRDefault="00AF25D8">
      <w:pPr>
        <w:pStyle w:val="Corpotesto"/>
        <w:spacing w:before="2"/>
        <w:rPr>
          <w:sz w:val="36"/>
        </w:rPr>
      </w:pPr>
    </w:p>
    <w:p w:rsidR="00AF25D8" w:rsidRDefault="0064005D">
      <w:pPr>
        <w:pStyle w:val="Titolo3"/>
        <w:numPr>
          <w:ilvl w:val="1"/>
          <w:numId w:val="8"/>
        </w:numPr>
        <w:tabs>
          <w:tab w:val="left" w:pos="726"/>
        </w:tabs>
      </w:pPr>
      <w:r>
        <w:t>Stent</w:t>
      </w:r>
      <w:r>
        <w:rPr>
          <w:spacing w:val="-4"/>
        </w:rPr>
        <w:t xml:space="preserve"> </w:t>
      </w:r>
      <w:r>
        <w:t>medicati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20" w:right="314"/>
        <w:jc w:val="both"/>
      </w:pPr>
      <w:r>
        <w:t>La PCI dovrà essere eseguita utilizzando stent medicati (DES) di II°o III° generazione la cui scelta è a</w:t>
      </w:r>
      <w:r>
        <w:rPr>
          <w:spacing w:val="1"/>
        </w:rPr>
        <w:t xml:space="preserve"> </w:t>
      </w:r>
      <w:r>
        <w:t>discrezione dell’operatore. Non è consentito l’utilizzo di stent medicati con scaffold riassorbibile (BVS),</w:t>
      </w:r>
      <w:r>
        <w:rPr>
          <w:spacing w:val="1"/>
        </w:rPr>
        <w:t xml:space="preserve"> </w:t>
      </w:r>
      <w:r>
        <w:t>gli stent medicati di I° generazione, gli stent metallici non medicati (BMS), di stent medicati dedicati al</w:t>
      </w:r>
      <w:r>
        <w:rPr>
          <w:spacing w:val="1"/>
        </w:rPr>
        <w:t xml:space="preserve"> </w:t>
      </w:r>
      <w:r>
        <w:rPr>
          <w:spacing w:val="-1"/>
        </w:rPr>
        <w:t>trattamento</w:t>
      </w:r>
      <w:r>
        <w:rPr>
          <w:spacing w:val="-10"/>
        </w:rPr>
        <w:t xml:space="preserve"> </w:t>
      </w:r>
      <w:r>
        <w:rPr>
          <w:spacing w:val="-1"/>
        </w:rPr>
        <w:t>delle</w:t>
      </w:r>
      <w:r>
        <w:rPr>
          <w:spacing w:val="-10"/>
        </w:rPr>
        <w:t xml:space="preserve"> </w:t>
      </w:r>
      <w:r>
        <w:rPr>
          <w:spacing w:val="-1"/>
        </w:rPr>
        <w:t>biforcazioni</w:t>
      </w:r>
      <w:r>
        <w:rPr>
          <w:spacing w:val="-11"/>
        </w:rPr>
        <w:t xml:space="preserve"> </w:t>
      </w:r>
      <w:r>
        <w:t>(es.</w:t>
      </w:r>
      <w:r>
        <w:rPr>
          <w:spacing w:val="-12"/>
        </w:rPr>
        <w:t xml:space="preserve"> </w:t>
      </w:r>
      <w:r>
        <w:t>Bioss</w:t>
      </w:r>
      <w:r>
        <w:rPr>
          <w:spacing w:val="-9"/>
        </w:rPr>
        <w:t xml:space="preserve"> </w:t>
      </w:r>
      <w:r>
        <w:t>Lim</w:t>
      </w:r>
      <w:r>
        <w:rPr>
          <w:spacing w:val="-13"/>
        </w:rPr>
        <w:t xml:space="preserve"> </w:t>
      </w:r>
      <w:r>
        <w:t>C)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l’utilizzo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stent</w:t>
      </w:r>
      <w:r>
        <w:rPr>
          <w:spacing w:val="-10"/>
        </w:rPr>
        <w:t xml:space="preserve"> </w:t>
      </w:r>
      <w:r>
        <w:t>auto</w:t>
      </w:r>
      <w:r>
        <w:rPr>
          <w:spacing w:val="-10"/>
        </w:rPr>
        <w:t xml:space="preserve"> </w:t>
      </w:r>
      <w:r>
        <w:t>espandibili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nitinolo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pertinenza</w:t>
      </w:r>
      <w:r>
        <w:rPr>
          <w:spacing w:val="-53"/>
        </w:rPr>
        <w:t xml:space="preserve"> </w:t>
      </w:r>
      <w:r>
        <w:t>coronarica</w:t>
      </w:r>
      <w:r>
        <w:rPr>
          <w:spacing w:val="-3"/>
        </w:rPr>
        <w:t xml:space="preserve"> </w:t>
      </w:r>
      <w:r>
        <w:t>(es.</w:t>
      </w:r>
      <w:r>
        <w:rPr>
          <w:spacing w:val="-3"/>
        </w:rPr>
        <w:t xml:space="preserve"> </w:t>
      </w:r>
      <w:r>
        <w:t>Stentys XPosition S).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4"/>
        </w:rPr>
      </w:pPr>
    </w:p>
    <w:p w:rsidR="00AF25D8" w:rsidRDefault="0064005D">
      <w:pPr>
        <w:pStyle w:val="Titolo3"/>
        <w:spacing w:before="1"/>
        <w:ind w:left="319" w:firstLine="0"/>
      </w:pPr>
      <w:r>
        <w:t>9.5</w:t>
      </w:r>
      <w:r>
        <w:rPr>
          <w:spacing w:val="-1"/>
        </w:rPr>
        <w:t xml:space="preserve"> </w:t>
      </w:r>
      <w:r>
        <w:t>Coronaro TC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La coronaro TC dovrà essere eseguita secondo i protocolli standard del centro arruolatore. Tutte le arterie</w:t>
      </w:r>
      <w:r>
        <w:rPr>
          <w:spacing w:val="1"/>
        </w:rPr>
        <w:t xml:space="preserve"> </w:t>
      </w:r>
      <w:r>
        <w:t>coronarie e i rami di biforcazione principali dovranno essere ricostruiti ed analizzati. Tutte le immagini</w:t>
      </w:r>
      <w:r>
        <w:rPr>
          <w:spacing w:val="1"/>
        </w:rPr>
        <w:t xml:space="preserve"> </w:t>
      </w:r>
      <w:r>
        <w:t>dovranno essere inviate ad un core lab centrale. La presenza di restenosi nel sito di trattamento della</w:t>
      </w:r>
      <w:r>
        <w:rPr>
          <w:spacing w:val="1"/>
        </w:rPr>
        <w:t xml:space="preserve"> </w:t>
      </w:r>
      <w:r>
        <w:t>biforcazione dovrà essere accuratamente valutata. Le immagini dovranno essere analizzate nel singolo</w:t>
      </w:r>
      <w:r>
        <w:rPr>
          <w:spacing w:val="1"/>
        </w:rPr>
        <w:t xml:space="preserve"> </w:t>
      </w:r>
      <w:r>
        <w:t>centro.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restenosi</w:t>
      </w:r>
      <w:r>
        <w:rPr>
          <w:spacing w:val="-7"/>
        </w:rPr>
        <w:t xml:space="preserve"> </w:t>
      </w:r>
      <w:r>
        <w:t>significativa</w:t>
      </w:r>
      <w:r>
        <w:rPr>
          <w:spacing w:val="-6"/>
        </w:rPr>
        <w:t xml:space="preserve"> </w:t>
      </w:r>
      <w:r>
        <w:t>definita</w:t>
      </w:r>
      <w:r>
        <w:rPr>
          <w:spacing w:val="-6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restringimento</w:t>
      </w:r>
      <w:r>
        <w:rPr>
          <w:spacing w:val="-6"/>
        </w:rPr>
        <w:t xml:space="preserve"> </w:t>
      </w:r>
      <w:r>
        <w:t>&gt;50%</w:t>
      </w:r>
      <w:r>
        <w:rPr>
          <w:spacing w:val="-5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sito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lesione</w:t>
      </w:r>
      <w:r>
        <w:rPr>
          <w:spacing w:val="-6"/>
        </w:rPr>
        <w:t xml:space="preserve"> </w:t>
      </w:r>
      <w:r>
        <w:t>target,</w:t>
      </w:r>
      <w:r>
        <w:rPr>
          <w:spacing w:val="-52"/>
        </w:rPr>
        <w:t xml:space="preserve"> </w:t>
      </w:r>
      <w:r>
        <w:t>una coronarografia dovrà essere predisposta per accertarne la presenza e l’eventuale severità mediante</w:t>
      </w:r>
      <w:r>
        <w:rPr>
          <w:spacing w:val="1"/>
        </w:rPr>
        <w:t xml:space="preserve"> </w:t>
      </w:r>
      <w:r>
        <w:t>criteri</w:t>
      </w:r>
      <w:r>
        <w:rPr>
          <w:spacing w:val="-3"/>
        </w:rPr>
        <w:t xml:space="preserve"> </w:t>
      </w:r>
      <w:r>
        <w:t>anatomici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funzionali</w:t>
      </w:r>
      <w:r>
        <w:rPr>
          <w:spacing w:val="1"/>
        </w:rPr>
        <w:t xml:space="preserve"> </w:t>
      </w:r>
      <w:r>
        <w:t>mediante metodica FFR.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6"/>
        </w:numPr>
        <w:tabs>
          <w:tab w:val="left" w:pos="726"/>
        </w:tabs>
        <w:spacing w:before="92"/>
        <w:ind w:hanging="407"/>
      </w:pPr>
      <w:r>
        <w:t>Analisi</w:t>
      </w:r>
      <w:r>
        <w:rPr>
          <w:spacing w:val="-3"/>
        </w:rPr>
        <w:t xml:space="preserve"> </w:t>
      </w:r>
      <w:r>
        <w:t>statistica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4"/>
        <w:jc w:val="both"/>
      </w:pPr>
      <w:r>
        <w:t>L'analisi statistica sarà eseguita dal Dr. Giulio Piedimonte e dal Dr. Enrico Cerrato</w:t>
      </w:r>
      <w:r w:rsidR="0040261D">
        <w:t xml:space="preserve">. </w:t>
      </w:r>
      <w:r>
        <w:rPr>
          <w:spacing w:val="-1"/>
        </w:rPr>
        <w:t>Le</w:t>
      </w:r>
      <w:r>
        <w:rPr>
          <w:spacing w:val="-12"/>
        </w:rPr>
        <w:t xml:space="preserve"> </w:t>
      </w:r>
      <w:r>
        <w:rPr>
          <w:spacing w:val="-1"/>
        </w:rPr>
        <w:t>variabili</w:t>
      </w:r>
      <w:r>
        <w:rPr>
          <w:spacing w:val="-13"/>
        </w:rPr>
        <w:t xml:space="preserve"> </w:t>
      </w:r>
      <w:r>
        <w:t>qualitative</w:t>
      </w:r>
      <w:r>
        <w:rPr>
          <w:spacing w:val="-14"/>
        </w:rPr>
        <w:t xml:space="preserve"> </w:t>
      </w:r>
      <w:r>
        <w:t>saranno</w:t>
      </w:r>
      <w:r>
        <w:rPr>
          <w:spacing w:val="-14"/>
        </w:rPr>
        <w:t xml:space="preserve"> </w:t>
      </w:r>
      <w:r>
        <w:t>espresse</w:t>
      </w:r>
      <w:r>
        <w:rPr>
          <w:spacing w:val="-14"/>
        </w:rPr>
        <w:t xml:space="preserve"> </w:t>
      </w:r>
      <w:r>
        <w:t>come</w:t>
      </w:r>
      <w:r>
        <w:rPr>
          <w:spacing w:val="-11"/>
        </w:rPr>
        <w:t xml:space="preserve"> </w:t>
      </w:r>
      <w:r>
        <w:t>numero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percentuale</w:t>
      </w:r>
      <w:r>
        <w:rPr>
          <w:spacing w:val="-11"/>
        </w:rPr>
        <w:t xml:space="preserve"> </w:t>
      </w:r>
      <w:r>
        <w:t>mentre</w:t>
      </w:r>
      <w:r>
        <w:rPr>
          <w:spacing w:val="-53"/>
        </w:rPr>
        <w:t xml:space="preserve"> </w:t>
      </w:r>
      <w:r>
        <w:t>le variabili quantitative come media e deviazione standard (SD) o mediana e range interquartile [25°-75°</w:t>
      </w:r>
      <w:r>
        <w:rPr>
          <w:spacing w:val="1"/>
        </w:rPr>
        <w:t xml:space="preserve"> </w:t>
      </w:r>
      <w:r>
        <w:t>percentile], secondo la loro distribuzione. La normalità sarà valutata utilizzando il test di Kolmogorov-</w:t>
      </w:r>
      <w:r>
        <w:rPr>
          <w:spacing w:val="1"/>
        </w:rPr>
        <w:t xml:space="preserve"> </w:t>
      </w:r>
      <w:r>
        <w:t>Smirnov.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differenze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variabili</w:t>
      </w:r>
      <w:r>
        <w:rPr>
          <w:spacing w:val="-10"/>
        </w:rPr>
        <w:t xml:space="preserve"> </w:t>
      </w:r>
      <w:r>
        <w:t>quantitative</w:t>
      </w:r>
      <w:r>
        <w:rPr>
          <w:spacing w:val="-11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>gruppi</w:t>
      </w:r>
      <w:r>
        <w:rPr>
          <w:spacing w:val="-8"/>
        </w:rPr>
        <w:t xml:space="preserve"> </w:t>
      </w:r>
      <w:r>
        <w:t>saranno</w:t>
      </w:r>
      <w:r>
        <w:rPr>
          <w:spacing w:val="-11"/>
        </w:rPr>
        <w:t xml:space="preserve"> </w:t>
      </w:r>
      <w:r>
        <w:t>testate</w:t>
      </w:r>
      <w:r>
        <w:rPr>
          <w:spacing w:val="-14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test</w:t>
      </w:r>
      <w:r>
        <w:rPr>
          <w:spacing w:val="-10"/>
        </w:rPr>
        <w:t xml:space="preserve"> </w:t>
      </w:r>
      <w:r>
        <w:t>T-student</w:t>
      </w:r>
      <w:r w:rsidR="0040261D">
        <w:t xml:space="preserve"> </w:t>
      </w:r>
      <w:r>
        <w:rPr>
          <w:spacing w:val="-53"/>
        </w:rPr>
        <w:t xml:space="preserve"> </w:t>
      </w:r>
      <w:r>
        <w:t>test o il test di Mann-Whitney o il test di Wilcoxon, a seconda della loro distribuzione. Le variabili</w:t>
      </w:r>
      <w:r>
        <w:rPr>
          <w:spacing w:val="1"/>
        </w:rPr>
        <w:t xml:space="preserve"> </w:t>
      </w:r>
      <w:r>
        <w:t xml:space="preserve">qualitative saranno analizzate usando il test </w:t>
      </w:r>
      <w:r>
        <w:rPr>
          <w:rFonts w:ascii="Symbol" w:hAnsi="Symbol"/>
        </w:rPr>
        <w:t></w:t>
      </w:r>
      <w:r>
        <w:rPr>
          <w:position w:val="8"/>
          <w:sz w:val="14"/>
        </w:rPr>
        <w:t xml:space="preserve">2 </w:t>
      </w:r>
      <w:r>
        <w:t>o il test esatto di Fischer.</w:t>
      </w:r>
      <w:r>
        <w:rPr>
          <w:spacing w:val="1"/>
        </w:rPr>
        <w:t xml:space="preserve"> </w:t>
      </w:r>
      <w:r>
        <w:t>Un analisi di sopravvivenza sarà</w:t>
      </w:r>
      <w:r>
        <w:rPr>
          <w:spacing w:val="1"/>
        </w:rPr>
        <w:t xml:space="preserve"> </w:t>
      </w:r>
      <w:r>
        <w:t>eseguita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componenti</w:t>
      </w:r>
      <w:r>
        <w:rPr>
          <w:spacing w:val="1"/>
        </w:rPr>
        <w:t xml:space="preserve"> </w:t>
      </w:r>
      <w:r>
        <w:t>dell’end-point</w:t>
      </w:r>
      <w:r>
        <w:rPr>
          <w:spacing w:val="1"/>
        </w:rPr>
        <w:t xml:space="preserve"> </w:t>
      </w:r>
      <w:r>
        <w:t>secondario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Kaplan-Meier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regressione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Cox.</w:t>
      </w:r>
    </w:p>
    <w:p w:rsidR="00AF25D8" w:rsidRDefault="0064005D">
      <w:pPr>
        <w:pStyle w:val="Corpotesto"/>
        <w:spacing w:line="480" w:lineRule="auto"/>
        <w:ind w:left="320" w:right="316" w:firstLine="566"/>
        <w:jc w:val="both"/>
      </w:pPr>
      <w:r>
        <w:t>Un</w:t>
      </w:r>
      <w:r>
        <w:rPr>
          <w:spacing w:val="1"/>
        </w:rPr>
        <w:t xml:space="preserve"> </w:t>
      </w:r>
      <w:r>
        <w:t>modello</w:t>
      </w:r>
      <w:r>
        <w:rPr>
          <w:spacing w:val="1"/>
        </w:rPr>
        <w:t xml:space="preserve"> </w:t>
      </w:r>
      <w:r>
        <w:t>logistico</w:t>
      </w:r>
      <w:r>
        <w:rPr>
          <w:spacing w:val="1"/>
        </w:rPr>
        <w:t xml:space="preserve"> </w:t>
      </w:r>
      <w:r>
        <w:t>multivariato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utilizzato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investigare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predittori</w:t>
      </w:r>
      <w:r>
        <w:rPr>
          <w:spacing w:val="1"/>
        </w:rPr>
        <w:t xml:space="preserve"> </w:t>
      </w:r>
      <w:r>
        <w:t>indipendenti</w:t>
      </w:r>
      <w:r>
        <w:rPr>
          <w:spacing w:val="1"/>
        </w:rPr>
        <w:t xml:space="preserve"> </w:t>
      </w:r>
      <w:r>
        <w:t>dell’endpoint primario e per calcolare il loro rischio relativo (Hazard Ratio, HR) con associato 95%</w:t>
      </w:r>
      <w:r>
        <w:rPr>
          <w:spacing w:val="1"/>
        </w:rPr>
        <w:t xml:space="preserve"> </w:t>
      </w:r>
      <w:r>
        <w:t>intervallo di confidenza (CI). Tutte le variabili che avranno una differenza statisticamente significativa tra</w:t>
      </w:r>
      <w:r>
        <w:rPr>
          <w:spacing w:val="-52"/>
        </w:rPr>
        <w:t xml:space="preserve"> </w:t>
      </w:r>
      <w:r>
        <w:t>i due</w:t>
      </w:r>
      <w:r>
        <w:rPr>
          <w:spacing w:val="-1"/>
        </w:rPr>
        <w:t xml:space="preserve"> </w:t>
      </w:r>
      <w:r>
        <w:t>gruppi</w:t>
      </w:r>
      <w:r>
        <w:rPr>
          <w:spacing w:val="1"/>
        </w:rPr>
        <w:t xml:space="preserve"> </w:t>
      </w:r>
      <w:r>
        <w:t>nell’analisi univariata saranno</w:t>
      </w:r>
      <w:r>
        <w:rPr>
          <w:spacing w:val="-1"/>
        </w:rPr>
        <w:t xml:space="preserve"> </w:t>
      </w:r>
      <w:r>
        <w:t>incluse nell’analisi multivariata.</w:t>
      </w:r>
    </w:p>
    <w:p w:rsidR="00AF25D8" w:rsidRDefault="0064005D">
      <w:pPr>
        <w:pStyle w:val="Corpotesto"/>
        <w:spacing w:line="480" w:lineRule="auto"/>
        <w:ind w:left="319" w:right="453"/>
        <w:jc w:val="both"/>
      </w:pPr>
      <w:r>
        <w:t>Un errore del I° tipo &lt; 0.05 (p value) è considerato statisticamente significativo per tutti i test. Tutti i test</w:t>
      </w:r>
      <w:r>
        <w:rPr>
          <w:spacing w:val="-52"/>
        </w:rPr>
        <w:t xml:space="preserve"> </w:t>
      </w:r>
      <w:r>
        <w:t>statistici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stati eseguiti</w:t>
      </w:r>
      <w:r>
        <w:rPr>
          <w:spacing w:val="-3"/>
        </w:rPr>
        <w:t xml:space="preserve"> </w:t>
      </w:r>
      <w:r>
        <w:t>utilizzando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software</w:t>
      </w:r>
      <w:r>
        <w:rPr>
          <w:spacing w:val="-1"/>
        </w:rPr>
        <w:t xml:space="preserve"> </w:t>
      </w:r>
      <w:r>
        <w:t>SPSS</w:t>
      </w:r>
      <w:r>
        <w:rPr>
          <w:spacing w:val="-2"/>
        </w:rPr>
        <w:t xml:space="preserve"> </w:t>
      </w:r>
      <w:r>
        <w:t>(SPSS</w:t>
      </w:r>
      <w:r>
        <w:rPr>
          <w:spacing w:val="-2"/>
        </w:rPr>
        <w:t xml:space="preserve"> </w:t>
      </w:r>
      <w:r>
        <w:t>inc.,</w:t>
      </w:r>
      <w:r>
        <w:rPr>
          <w:spacing w:val="-1"/>
        </w:rPr>
        <w:t xml:space="preserve"> </w:t>
      </w:r>
      <w:r>
        <w:t>Chigago,</w:t>
      </w:r>
      <w:r>
        <w:rPr>
          <w:spacing w:val="1"/>
        </w:rPr>
        <w:t xml:space="preserve"> </w:t>
      </w:r>
      <w:r>
        <w:t>Illinois, USA).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3"/>
        <w:rPr>
          <w:sz w:val="20"/>
        </w:rPr>
      </w:pPr>
    </w:p>
    <w:p w:rsidR="00AF25D8" w:rsidRDefault="0064005D">
      <w:pPr>
        <w:pStyle w:val="Titolo3"/>
        <w:numPr>
          <w:ilvl w:val="1"/>
          <w:numId w:val="6"/>
        </w:numPr>
        <w:tabs>
          <w:tab w:val="left" w:pos="726"/>
        </w:tabs>
        <w:ind w:hanging="407"/>
      </w:pPr>
      <w:r>
        <w:t>Durata</w:t>
      </w:r>
      <w:r>
        <w:rPr>
          <w:spacing w:val="-3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studio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La fase di arruolamento dello studio terminerà quando un totale di 361 pazienti saranno arruolati. Ogni</w:t>
      </w:r>
      <w:r>
        <w:rPr>
          <w:spacing w:val="1"/>
        </w:rPr>
        <w:t xml:space="preserve"> </w:t>
      </w:r>
      <w:r>
        <w:t>sforzo dovrà essere fatto da ogni centro partecipante allo studio per assicurare che ogni paziente arruolato</w:t>
      </w:r>
      <w:r>
        <w:rPr>
          <w:spacing w:val="1"/>
        </w:rPr>
        <w:t xml:space="preserve"> </w:t>
      </w:r>
      <w:r>
        <w:t>sarà seguito nella fase di follow-up. Il follow-up prevede un contattato telefonico a 30 giorni, un contatto</w:t>
      </w:r>
      <w:r>
        <w:rPr>
          <w:spacing w:val="1"/>
        </w:rPr>
        <w:t xml:space="preserve"> </w:t>
      </w:r>
      <w:r>
        <w:t>telefonico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programmata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mesi,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controllo</w:t>
      </w:r>
      <w:r>
        <w:rPr>
          <w:spacing w:val="-6"/>
        </w:rPr>
        <w:t xml:space="preserve"> </w:t>
      </w:r>
      <w:r>
        <w:t>mediante</w:t>
      </w:r>
      <w:r w:rsidR="00D14E36">
        <w:t xml:space="preserve"> angiografico o</w:t>
      </w:r>
      <w:r>
        <w:rPr>
          <w:spacing w:val="-3"/>
        </w:rPr>
        <w:t xml:space="preserve"> </w:t>
      </w:r>
      <w:r>
        <w:t>coronaro</w:t>
      </w:r>
      <w:r>
        <w:rPr>
          <w:spacing w:val="-5"/>
        </w:rPr>
        <w:t xml:space="preserve"> </w:t>
      </w:r>
      <w:r>
        <w:t>TC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angiografico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mesi</w:t>
      </w:r>
      <w:r>
        <w:rPr>
          <w:spacing w:val="-53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un</w:t>
      </w:r>
      <w:r>
        <w:rPr>
          <w:spacing w:val="-12"/>
        </w:rPr>
        <w:t xml:space="preserve"> </w:t>
      </w:r>
      <w:r>
        <w:rPr>
          <w:spacing w:val="-1"/>
        </w:rPr>
        <w:t>contatto</w:t>
      </w:r>
      <w:r>
        <w:rPr>
          <w:spacing w:val="-15"/>
        </w:rPr>
        <w:t xml:space="preserve"> </w:t>
      </w:r>
      <w:r>
        <w:rPr>
          <w:spacing w:val="-1"/>
        </w:rPr>
        <w:t>telefonico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2,</w:t>
      </w:r>
      <w:r>
        <w:rPr>
          <w:spacing w:val="-15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anni.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evento</w:t>
      </w:r>
      <w:r>
        <w:rPr>
          <w:spacing w:val="-12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preveda</w:t>
      </w:r>
      <w:r>
        <w:rPr>
          <w:spacing w:val="-13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controllo</w:t>
      </w:r>
      <w:r>
        <w:rPr>
          <w:spacing w:val="-15"/>
        </w:rPr>
        <w:t xml:space="preserve"> </w:t>
      </w:r>
      <w:r>
        <w:t>angiografico</w:t>
      </w:r>
      <w:r>
        <w:rPr>
          <w:spacing w:val="-15"/>
        </w:rPr>
        <w:t xml:space="preserve"> </w:t>
      </w:r>
      <w:r>
        <w:t>antecedente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6"/>
        <w:jc w:val="both"/>
      </w:pPr>
      <w:r>
        <w:t>ai 12 mesi, e dopo 6 mesi dalla procedura indice, a tale scadenza non verrà ripetuto il controllo mediante</w:t>
      </w:r>
      <w:r w:rsidR="00D14E36">
        <w:t xml:space="preserve"> angiografia coronarica o </w:t>
      </w:r>
      <w:r>
        <w:rPr>
          <w:spacing w:val="1"/>
        </w:rPr>
        <w:t xml:space="preserve"> </w:t>
      </w:r>
      <w:r>
        <w:t>coronaro</w:t>
      </w:r>
      <w:r>
        <w:rPr>
          <w:spacing w:val="-4"/>
        </w:rPr>
        <w:t xml:space="preserve"> </w:t>
      </w:r>
      <w:r>
        <w:t>TC</w:t>
      </w:r>
      <w:r>
        <w:rPr>
          <w:spacing w:val="-1"/>
        </w:rPr>
        <w:t xml:space="preserve"> </w:t>
      </w:r>
      <w:r>
        <w:t>, ma</w:t>
      </w:r>
      <w:r>
        <w:rPr>
          <w:spacing w:val="-1"/>
        </w:rPr>
        <w:t xml:space="preserve"> </w:t>
      </w:r>
      <w:r>
        <w:t>verrà eseguita una</w:t>
      </w:r>
      <w:r>
        <w:rPr>
          <w:spacing w:val="-2"/>
        </w:rPr>
        <w:t xml:space="preserve"> </w:t>
      </w:r>
      <w:r>
        <w:t>visita</w:t>
      </w:r>
      <w:r>
        <w:rPr>
          <w:spacing w:val="-3"/>
        </w:rPr>
        <w:t xml:space="preserve"> </w:t>
      </w:r>
      <w:r>
        <w:t>cardiologica.</w:t>
      </w:r>
    </w:p>
    <w:p w:rsidR="00AF25D8" w:rsidRDefault="0064005D">
      <w:pPr>
        <w:pStyle w:val="Corpotesto"/>
        <w:spacing w:line="480" w:lineRule="auto"/>
        <w:ind w:left="319" w:right="316"/>
        <w:jc w:val="both"/>
      </w:pPr>
      <w:r>
        <w:t>Tutte queste valutazioni dovranno essere meticolosamente programmate da ogni centro partecipante. Se il</w:t>
      </w:r>
      <w:r>
        <w:rPr>
          <w:spacing w:val="-52"/>
        </w:rPr>
        <w:t xml:space="preserve"> </w:t>
      </w:r>
      <w:r>
        <w:t>soggetto non potrà essere rintracciato e il follow-up non potrà essere eseguito, il paziente dovrà essere</w:t>
      </w:r>
      <w:r>
        <w:rPr>
          <w:spacing w:val="1"/>
        </w:rPr>
        <w:t xml:space="preserve"> </w:t>
      </w:r>
      <w:r>
        <w:t>considerato</w:t>
      </w:r>
      <w:r>
        <w:rPr>
          <w:spacing w:val="-4"/>
        </w:rPr>
        <w:t xml:space="preserve"> </w:t>
      </w:r>
      <w:r>
        <w:t>come perso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follow-up e</w:t>
      </w:r>
      <w:r>
        <w:rPr>
          <w:spacing w:val="-1"/>
        </w:rPr>
        <w:t xml:space="preserve"> </w:t>
      </w:r>
      <w:r>
        <w:t>non deve essere</w:t>
      </w:r>
      <w:r>
        <w:rPr>
          <w:spacing w:val="-1"/>
        </w:rPr>
        <w:t xml:space="preserve"> </w:t>
      </w:r>
      <w:r>
        <w:t>incluso nelle</w:t>
      </w:r>
      <w:r>
        <w:rPr>
          <w:spacing w:val="-1"/>
        </w:rPr>
        <w:t xml:space="preserve"> </w:t>
      </w:r>
      <w:r>
        <w:t>analisi</w:t>
      </w:r>
      <w:r>
        <w:rPr>
          <w:spacing w:val="-2"/>
        </w:rPr>
        <w:t xml:space="preserve"> </w:t>
      </w:r>
      <w:r>
        <w:t>finali.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20"/>
        </w:rPr>
      </w:pPr>
    </w:p>
    <w:p w:rsidR="00AF25D8" w:rsidRDefault="0064005D">
      <w:pPr>
        <w:pStyle w:val="Titolo3"/>
        <w:numPr>
          <w:ilvl w:val="1"/>
          <w:numId w:val="6"/>
        </w:numPr>
        <w:tabs>
          <w:tab w:val="left" w:pos="726"/>
        </w:tabs>
        <w:ind w:hanging="407"/>
      </w:pPr>
      <w:r>
        <w:t>Ritiro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paziente</w:t>
      </w:r>
      <w:r>
        <w:rPr>
          <w:spacing w:val="-4"/>
        </w:rPr>
        <w:t xml:space="preserve"> </w:t>
      </w:r>
      <w:r>
        <w:t>dallo</w:t>
      </w:r>
      <w:r>
        <w:rPr>
          <w:spacing w:val="-1"/>
        </w:rPr>
        <w:t xml:space="preserve"> </w:t>
      </w:r>
      <w:r>
        <w:t>studio</w:t>
      </w:r>
    </w:p>
    <w:p w:rsidR="00AF25D8" w:rsidRDefault="00AF25D8">
      <w:pPr>
        <w:pStyle w:val="Corpotesto"/>
        <w:spacing w:before="5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/>
        <w:jc w:val="both"/>
      </w:pPr>
      <w:r>
        <w:t>Ogni</w:t>
      </w:r>
      <w:r>
        <w:rPr>
          <w:spacing w:val="-4"/>
        </w:rPr>
        <w:t xml:space="preserve"> </w:t>
      </w:r>
      <w:r>
        <w:t>paziente</w:t>
      </w:r>
      <w:r>
        <w:rPr>
          <w:spacing w:val="-3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ritirarsi</w:t>
      </w:r>
      <w:r>
        <w:rPr>
          <w:spacing w:val="-4"/>
        </w:rPr>
        <w:t xml:space="preserve"> </w:t>
      </w:r>
      <w:r>
        <w:t>dallo</w:t>
      </w:r>
      <w:r>
        <w:rPr>
          <w:spacing w:val="-6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qualsiasi</w:t>
      </w:r>
      <w:r>
        <w:rPr>
          <w:spacing w:val="-4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qualsiasi</w:t>
      </w:r>
      <w:r>
        <w:rPr>
          <w:spacing w:val="-3"/>
        </w:rPr>
        <w:t xml:space="preserve"> </w:t>
      </w:r>
      <w:r>
        <w:t>ragione.</w:t>
      </w:r>
      <w:r>
        <w:rPr>
          <w:spacing w:val="-4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paziente</w:t>
      </w:r>
      <w:r>
        <w:rPr>
          <w:spacing w:val="-3"/>
        </w:rPr>
        <w:t xml:space="preserve"> </w:t>
      </w:r>
      <w:r>
        <w:t>dovrà</w:t>
      </w:r>
      <w:r>
        <w:rPr>
          <w:spacing w:val="-52"/>
        </w:rPr>
        <w:t xml:space="preserve"> </w:t>
      </w:r>
      <w:r>
        <w:t>essere incoraggiato a rimanere nello studio fino a quando non abbia completato almeno 1 anno di follow-</w:t>
      </w:r>
      <w:r>
        <w:rPr>
          <w:spacing w:val="1"/>
        </w:rPr>
        <w:t xml:space="preserve"> </w:t>
      </w:r>
      <w:r>
        <w:t>up. Se il paziente decide di interrompere prematuramente il follow-up, una valutazione finale del paziente</w:t>
      </w:r>
      <w:r>
        <w:rPr>
          <w:spacing w:val="1"/>
        </w:rPr>
        <w:t xml:space="preserve"> </w:t>
      </w:r>
      <w:r>
        <w:t>dovrà essere completata e la ragione del ritiro dallo studio dovrà essere documentata. I pazienti che si</w:t>
      </w:r>
      <w:r>
        <w:rPr>
          <w:spacing w:val="1"/>
        </w:rPr>
        <w:t xml:space="preserve"> </w:t>
      </w:r>
      <w:r>
        <w:t>ritirano non potranno essere sostituiti nel corso dello studio. La partecipazione di un paziente allo studio</w:t>
      </w:r>
      <w:r>
        <w:rPr>
          <w:spacing w:val="1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definita completa se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paziente conclude almeno</w:t>
      </w:r>
      <w:r>
        <w:rPr>
          <w:spacing w:val="-1"/>
        </w:rPr>
        <w:t xml:space="preserve"> </w:t>
      </w:r>
      <w:r>
        <w:t>1 anno di</w:t>
      </w:r>
      <w:r>
        <w:rPr>
          <w:spacing w:val="1"/>
        </w:rPr>
        <w:t xml:space="preserve"> </w:t>
      </w:r>
      <w:r>
        <w:t>follow-up.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5"/>
        <w:rPr>
          <w:sz w:val="20"/>
        </w:rPr>
      </w:pPr>
    </w:p>
    <w:p w:rsidR="00AF25D8" w:rsidRDefault="0064005D">
      <w:pPr>
        <w:pStyle w:val="Titolo2"/>
        <w:numPr>
          <w:ilvl w:val="0"/>
          <w:numId w:val="26"/>
        </w:numPr>
        <w:tabs>
          <w:tab w:val="left" w:pos="589"/>
        </w:tabs>
        <w:ind w:left="588" w:hanging="270"/>
        <w:jc w:val="both"/>
      </w:pPr>
      <w:r>
        <w:t>ORGANIZZAZIONE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STUDIO</w:t>
      </w:r>
    </w:p>
    <w:p w:rsidR="00AF25D8" w:rsidRDefault="00AF25D8">
      <w:pPr>
        <w:pStyle w:val="Corpotesto"/>
        <w:spacing w:before="1"/>
        <w:rPr>
          <w:b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ind w:hanging="517"/>
      </w:pPr>
      <w:r>
        <w:t>Centri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Arruolamento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6"/>
        <w:jc w:val="both"/>
      </w:pPr>
      <w:r>
        <w:t>Questo studio clinico multi-centrico includerà centri di Cardiologia Interventistica i quali hanno una</w:t>
      </w:r>
      <w:r>
        <w:rPr>
          <w:spacing w:val="1"/>
        </w:rPr>
        <w:t xml:space="preserve"> </w:t>
      </w:r>
      <w:r>
        <w:t>documentata e consolidata esperienza clinica nelle PCI. La selezione dei centri di investigazione sarà</w:t>
      </w:r>
      <w:r>
        <w:rPr>
          <w:spacing w:val="1"/>
        </w:rPr>
        <w:t xml:space="preserve"> </w:t>
      </w:r>
      <w:r>
        <w:t>condotta</w:t>
      </w:r>
      <w:r>
        <w:rPr>
          <w:spacing w:val="-3"/>
        </w:rPr>
        <w:t xml:space="preserve"> </w:t>
      </w:r>
      <w:r>
        <w:t>considerando</w:t>
      </w:r>
      <w:r>
        <w:rPr>
          <w:spacing w:val="-1"/>
        </w:rPr>
        <w:t xml:space="preserve"> </w:t>
      </w:r>
      <w:r>
        <w:t>la possibilità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tali centri</w:t>
      </w:r>
      <w:r>
        <w:rPr>
          <w:spacing w:val="1"/>
        </w:rPr>
        <w:t xml:space="preserve"> </w:t>
      </w:r>
      <w:r>
        <w:t>di soddisfare i</w:t>
      </w:r>
      <w:r>
        <w:rPr>
          <w:spacing w:val="-3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requisiti:</w:t>
      </w:r>
    </w:p>
    <w:p w:rsidR="00AF25D8" w:rsidRDefault="0064005D">
      <w:pPr>
        <w:pStyle w:val="Paragrafoelenco"/>
        <w:numPr>
          <w:ilvl w:val="2"/>
          <w:numId w:val="5"/>
        </w:numPr>
        <w:tabs>
          <w:tab w:val="left" w:pos="1040"/>
        </w:tabs>
        <w:ind w:hanging="361"/>
        <w:jc w:val="both"/>
      </w:pPr>
      <w:r>
        <w:t>Adeguato</w:t>
      </w:r>
      <w:r>
        <w:rPr>
          <w:spacing w:val="-1"/>
        </w:rPr>
        <w:t xml:space="preserve"> </w:t>
      </w:r>
      <w:r>
        <w:t>bacino</w:t>
      </w:r>
      <w:r>
        <w:rPr>
          <w:spacing w:val="-4"/>
        </w:rPr>
        <w:t xml:space="preserve"> </w:t>
      </w:r>
      <w:r>
        <w:t>di utenza</w:t>
      </w:r>
      <w:r>
        <w:rPr>
          <w:spacing w:val="-3"/>
        </w:rPr>
        <w:t xml:space="preserve"> </w:t>
      </w:r>
      <w:r>
        <w:t>per soddisfare</w:t>
      </w:r>
      <w:r>
        <w:rPr>
          <w:spacing w:val="-3"/>
        </w:rPr>
        <w:t xml:space="preserve"> </w:t>
      </w:r>
      <w:r>
        <w:t>i requisiti di</w:t>
      </w:r>
      <w:r>
        <w:rPr>
          <w:spacing w:val="-2"/>
        </w:rPr>
        <w:t xml:space="preserve"> </w:t>
      </w:r>
      <w:r>
        <w:t>inclusione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studio.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2"/>
          <w:numId w:val="5"/>
        </w:numPr>
        <w:tabs>
          <w:tab w:val="left" w:pos="1040"/>
        </w:tabs>
        <w:spacing w:before="1"/>
        <w:ind w:hanging="361"/>
        <w:jc w:val="both"/>
      </w:pPr>
      <w:r>
        <w:t>Adeguate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umane</w:t>
      </w:r>
      <w:r>
        <w:rPr>
          <w:spacing w:val="-1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economiche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supportare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studio.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2"/>
          <w:numId w:val="5"/>
        </w:numPr>
        <w:tabs>
          <w:tab w:val="left" w:pos="1039"/>
          <w:tab w:val="left" w:pos="1040"/>
        </w:tabs>
        <w:spacing w:line="463" w:lineRule="auto"/>
        <w:ind w:right="316"/>
      </w:pPr>
      <w:r>
        <w:t>Esperienza</w:t>
      </w:r>
      <w:r>
        <w:rPr>
          <w:spacing w:val="28"/>
        </w:rPr>
        <w:t xml:space="preserve"> </w:t>
      </w:r>
      <w:r>
        <w:t>nel</w:t>
      </w:r>
      <w:r>
        <w:rPr>
          <w:spacing w:val="29"/>
        </w:rPr>
        <w:t xml:space="preserve"> </w:t>
      </w:r>
      <w:r>
        <w:t>trattamento</w:t>
      </w:r>
      <w:r>
        <w:rPr>
          <w:spacing w:val="25"/>
        </w:rPr>
        <w:t xml:space="preserve"> </w:t>
      </w:r>
      <w:r>
        <w:t>delle</w:t>
      </w:r>
      <w:r>
        <w:rPr>
          <w:spacing w:val="29"/>
        </w:rPr>
        <w:t xml:space="preserve"> </w:t>
      </w:r>
      <w:r>
        <w:t>BCC</w:t>
      </w:r>
      <w:r>
        <w:rPr>
          <w:spacing w:val="29"/>
        </w:rPr>
        <w:t xml:space="preserve"> </w:t>
      </w:r>
      <w:r>
        <w:t>mediante</w:t>
      </w:r>
      <w:r>
        <w:rPr>
          <w:spacing w:val="28"/>
        </w:rPr>
        <w:t xml:space="preserve"> </w:t>
      </w:r>
      <w:r>
        <w:t>PCI</w:t>
      </w:r>
      <w:r>
        <w:rPr>
          <w:spacing w:val="27"/>
        </w:rPr>
        <w:t xml:space="preserve"> </w:t>
      </w:r>
      <w:r>
        <w:t>utilizzando</w:t>
      </w:r>
      <w:r>
        <w:rPr>
          <w:spacing w:val="28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dati</w:t>
      </w:r>
      <w:r>
        <w:rPr>
          <w:spacing w:val="29"/>
        </w:rPr>
        <w:t xml:space="preserve"> </w:t>
      </w:r>
      <w:r>
        <w:t>più</w:t>
      </w:r>
      <w:r>
        <w:rPr>
          <w:spacing w:val="28"/>
        </w:rPr>
        <w:t xml:space="preserve"> </w:t>
      </w:r>
      <w:r>
        <w:t>recenti</w:t>
      </w:r>
      <w:r>
        <w:rPr>
          <w:spacing w:val="29"/>
        </w:rPr>
        <w:t xml:space="preserve"> </w:t>
      </w:r>
      <w:r>
        <w:t>della</w:t>
      </w:r>
      <w:r>
        <w:rPr>
          <w:spacing w:val="29"/>
        </w:rPr>
        <w:t xml:space="preserve"> </w:t>
      </w:r>
      <w:r>
        <w:t>società</w:t>
      </w:r>
      <w:r>
        <w:rPr>
          <w:spacing w:val="-52"/>
        </w:rPr>
        <w:t xml:space="preserve"> </w:t>
      </w:r>
      <w:r>
        <w:t>italiana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cardiologia interventistica (GISE).</w:t>
      </w:r>
    </w:p>
    <w:p w:rsidR="00AF25D8" w:rsidRDefault="00AF25D8">
      <w:pPr>
        <w:spacing w:line="463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3"/>
        <w:rPr>
          <w:sz w:val="19"/>
        </w:rPr>
      </w:pPr>
    </w:p>
    <w:p w:rsidR="00AF25D8" w:rsidRDefault="0064005D">
      <w:pPr>
        <w:pStyle w:val="Paragrafoelenco"/>
        <w:numPr>
          <w:ilvl w:val="2"/>
          <w:numId w:val="5"/>
        </w:numPr>
        <w:tabs>
          <w:tab w:val="left" w:pos="1039"/>
          <w:tab w:val="left" w:pos="1040"/>
        </w:tabs>
        <w:spacing w:before="101" w:line="463" w:lineRule="auto"/>
        <w:ind w:right="316"/>
      </w:pPr>
      <w:r>
        <w:t>La</w:t>
      </w:r>
      <w:r>
        <w:rPr>
          <w:spacing w:val="-5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nell’assicurarsi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dell’accuratezza,</w:t>
      </w:r>
      <w:r>
        <w:rPr>
          <w:spacing w:val="-5"/>
        </w:rPr>
        <w:t xml:space="preserve"> </w:t>
      </w:r>
      <w:r>
        <w:t>legalità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sicurezza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52"/>
        </w:rPr>
        <w:t xml:space="preserve"> </w:t>
      </w:r>
      <w:r>
        <w:t>dello studio.</w:t>
      </w:r>
    </w:p>
    <w:p w:rsidR="00AF25D8" w:rsidRDefault="0064005D">
      <w:pPr>
        <w:pStyle w:val="Paragrafoelenco"/>
        <w:numPr>
          <w:ilvl w:val="2"/>
          <w:numId w:val="5"/>
        </w:numPr>
        <w:tabs>
          <w:tab w:val="left" w:pos="1039"/>
          <w:tab w:val="left" w:pos="1040"/>
        </w:tabs>
        <w:spacing w:before="18" w:line="463" w:lineRule="auto"/>
        <w:ind w:right="315"/>
      </w:pPr>
      <w:r>
        <w:t>La</w:t>
      </w:r>
      <w:r>
        <w:rPr>
          <w:spacing w:val="22"/>
        </w:rPr>
        <w:t xml:space="preserve"> </w:t>
      </w:r>
      <w:r>
        <w:t>disponibilità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seguire</w:t>
      </w:r>
      <w:r>
        <w:rPr>
          <w:spacing w:val="20"/>
        </w:rPr>
        <w:t xml:space="preserve"> </w:t>
      </w:r>
      <w:r>
        <w:t>strettamente</w:t>
      </w:r>
      <w:r>
        <w:rPr>
          <w:spacing w:val="22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senza</w:t>
      </w:r>
      <w:r>
        <w:rPr>
          <w:spacing w:val="22"/>
        </w:rPr>
        <w:t xml:space="preserve"> </w:t>
      </w:r>
      <w:r>
        <w:t>alcuna</w:t>
      </w:r>
      <w:r>
        <w:rPr>
          <w:spacing w:val="22"/>
        </w:rPr>
        <w:t xml:space="preserve"> </w:t>
      </w:r>
      <w:r>
        <w:t>variazione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protocollo</w:t>
      </w:r>
      <w:r>
        <w:rPr>
          <w:spacing w:val="20"/>
        </w:rPr>
        <w:t xml:space="preserve"> </w:t>
      </w:r>
      <w:r>
        <w:t>dello</w:t>
      </w:r>
      <w:r>
        <w:rPr>
          <w:spacing w:val="22"/>
        </w:rPr>
        <w:t xml:space="preserve"> </w:t>
      </w:r>
      <w:r>
        <w:t>studio</w:t>
      </w:r>
      <w:r>
        <w:rPr>
          <w:spacing w:val="22"/>
        </w:rPr>
        <w:t xml:space="preserve"> </w:t>
      </w:r>
      <w:r>
        <w:t>con</w:t>
      </w:r>
      <w:r>
        <w:rPr>
          <w:spacing w:val="-52"/>
        </w:rPr>
        <w:t xml:space="preserve"> </w:t>
      </w:r>
      <w:r>
        <w:t>accurata</w:t>
      </w:r>
      <w:r>
        <w:rPr>
          <w:spacing w:val="-2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nell’inserimento</w:t>
      </w:r>
      <w:r>
        <w:rPr>
          <w:spacing w:val="-1"/>
        </w:rPr>
        <w:t xml:space="preserve"> </w:t>
      </w:r>
      <w:r>
        <w:t>dei dati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tempi ragionevoli per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analisi</w:t>
      </w:r>
      <w:r>
        <w:rPr>
          <w:spacing w:val="-3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studio.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rPr>
          <w:sz w:val="24"/>
        </w:rPr>
      </w:pPr>
    </w:p>
    <w:p w:rsidR="00AF25D8" w:rsidRPr="00542242" w:rsidRDefault="00542242">
      <w:pPr>
        <w:pStyle w:val="Titolo3"/>
        <w:numPr>
          <w:ilvl w:val="1"/>
          <w:numId w:val="5"/>
        </w:numPr>
        <w:tabs>
          <w:tab w:val="left" w:pos="836"/>
        </w:tabs>
        <w:spacing w:before="169"/>
        <w:ind w:hanging="517"/>
      </w:pPr>
      <w:r w:rsidRPr="00542242">
        <w:t>Corelab e commissione giudicatrice di eventi (CEC</w:t>
      </w:r>
      <w:r>
        <w:t>)</w:t>
      </w:r>
    </w:p>
    <w:p w:rsidR="00AF25D8" w:rsidRPr="00542242" w:rsidRDefault="00AF25D8">
      <w:pPr>
        <w:pStyle w:val="Corpotesto"/>
        <w:spacing w:before="5"/>
        <w:rPr>
          <w:b/>
          <w:i/>
          <w:sz w:val="21"/>
        </w:rPr>
      </w:pPr>
    </w:p>
    <w:p w:rsidR="00AF25D8" w:rsidRDefault="00542242">
      <w:pPr>
        <w:pStyle w:val="Corpotesto"/>
        <w:spacing w:line="480" w:lineRule="auto"/>
        <w:ind w:left="319" w:right="314"/>
        <w:jc w:val="both"/>
      </w:pPr>
      <w:r w:rsidRPr="00542242">
        <w:t>T</w:t>
      </w:r>
      <w:r w:rsidR="0064005D" w:rsidRPr="00542242">
        <w:t>utte</w:t>
      </w:r>
      <w:r w:rsidR="0064005D" w:rsidRPr="00542242">
        <w:rPr>
          <w:spacing w:val="1"/>
        </w:rPr>
        <w:t xml:space="preserve"> </w:t>
      </w:r>
      <w:r w:rsidR="0064005D" w:rsidRPr="00542242">
        <w:t>le</w:t>
      </w:r>
      <w:r w:rsidR="0064005D" w:rsidRPr="00542242">
        <w:rPr>
          <w:spacing w:val="1"/>
        </w:rPr>
        <w:t xml:space="preserve"> </w:t>
      </w:r>
      <w:r w:rsidR="0064005D" w:rsidRPr="00542242">
        <w:t>angiografie</w:t>
      </w:r>
      <w:r w:rsidR="0064005D" w:rsidRPr="00542242">
        <w:rPr>
          <w:spacing w:val="1"/>
        </w:rPr>
        <w:t xml:space="preserve"> </w:t>
      </w:r>
      <w:r w:rsidR="0064005D" w:rsidRPr="00542242">
        <w:t>coronariche</w:t>
      </w:r>
      <w:r w:rsidR="0064005D" w:rsidRPr="00542242">
        <w:rPr>
          <w:spacing w:val="1"/>
        </w:rPr>
        <w:t xml:space="preserve"> </w:t>
      </w:r>
      <w:r w:rsidR="0064005D" w:rsidRPr="00542242">
        <w:t>e</w:t>
      </w:r>
      <w:r w:rsidR="0064005D" w:rsidRPr="00542242">
        <w:rPr>
          <w:spacing w:val="1"/>
        </w:rPr>
        <w:t xml:space="preserve"> </w:t>
      </w:r>
      <w:r w:rsidR="0064005D" w:rsidRPr="00542242">
        <w:t>le</w:t>
      </w:r>
      <w:r w:rsidR="0064005D" w:rsidRPr="00542242">
        <w:rPr>
          <w:spacing w:val="1"/>
        </w:rPr>
        <w:t xml:space="preserve"> </w:t>
      </w:r>
      <w:r w:rsidR="0064005D" w:rsidRPr="00542242">
        <w:t>coronaro</w:t>
      </w:r>
      <w:r w:rsidR="0064005D" w:rsidRPr="00542242">
        <w:rPr>
          <w:spacing w:val="1"/>
        </w:rPr>
        <w:t xml:space="preserve"> </w:t>
      </w:r>
      <w:r w:rsidR="0064005D" w:rsidRPr="00542242">
        <w:t>TC e</w:t>
      </w:r>
      <w:r w:rsidR="0064005D" w:rsidRPr="00542242">
        <w:rPr>
          <w:spacing w:val="1"/>
        </w:rPr>
        <w:t xml:space="preserve"> </w:t>
      </w:r>
      <w:r w:rsidR="0064005D" w:rsidRPr="00542242">
        <w:t>le</w:t>
      </w:r>
      <w:r w:rsidR="0064005D" w:rsidRPr="00542242">
        <w:rPr>
          <w:spacing w:val="1"/>
        </w:rPr>
        <w:t xml:space="preserve"> </w:t>
      </w:r>
      <w:r w:rsidR="0064005D" w:rsidRPr="00542242">
        <w:t>eventuali</w:t>
      </w:r>
      <w:r w:rsidR="0064005D" w:rsidRPr="00542242">
        <w:rPr>
          <w:spacing w:val="1"/>
        </w:rPr>
        <w:t xml:space="preserve"> </w:t>
      </w:r>
      <w:r w:rsidR="0064005D" w:rsidRPr="00542242">
        <w:t>acquisizioni</w:t>
      </w:r>
      <w:r w:rsidR="0064005D" w:rsidRPr="00542242">
        <w:rPr>
          <w:spacing w:val="1"/>
        </w:rPr>
        <w:t xml:space="preserve"> </w:t>
      </w:r>
      <w:r w:rsidR="0064005D" w:rsidRPr="00542242">
        <w:t>di</w:t>
      </w:r>
      <w:r w:rsidR="0064005D" w:rsidRPr="00542242">
        <w:rPr>
          <w:spacing w:val="1"/>
        </w:rPr>
        <w:t xml:space="preserve"> </w:t>
      </w:r>
      <w:r w:rsidR="0064005D" w:rsidRPr="00542242">
        <w:t>imaging</w:t>
      </w:r>
      <w:r w:rsidR="0064005D" w:rsidRPr="00542242">
        <w:rPr>
          <w:spacing w:val="1"/>
        </w:rPr>
        <w:t xml:space="preserve"> </w:t>
      </w:r>
      <w:r w:rsidR="0064005D" w:rsidRPr="00542242">
        <w:t>intracoronarico</w:t>
      </w:r>
      <w:r w:rsidRPr="00542242">
        <w:t xml:space="preserve"> saranno </w:t>
      </w:r>
      <w:r w:rsidR="00050669">
        <w:t>analizzate</w:t>
      </w:r>
      <w:r w:rsidRPr="00542242">
        <w:t xml:space="preserve"> ad un corelab</w:t>
      </w:r>
      <w:r w:rsidR="00050669">
        <w:t xml:space="preserve"> centralizzato.</w:t>
      </w:r>
    </w:p>
    <w:p w:rsidR="00AF25D8" w:rsidRDefault="0064005D" w:rsidP="00542242">
      <w:pPr>
        <w:pStyle w:val="Corpotesto"/>
        <w:spacing w:before="2" w:line="480" w:lineRule="auto"/>
        <w:ind w:left="319" w:right="315"/>
        <w:jc w:val="both"/>
      </w:pPr>
      <w:r>
        <w:t>La commissione giudicatrice di eventi (CEC) sarà un indipendente corpo di valutazione che</w:t>
      </w:r>
      <w:r>
        <w:rPr>
          <w:spacing w:val="1"/>
        </w:rPr>
        <w:t xml:space="preserve"> </w:t>
      </w:r>
      <w:r>
        <w:t>non comprende cardiologici e/o cardiologi interventisti i quali non saranno coinvolti nell’investigazione</w:t>
      </w:r>
      <w:r>
        <w:rPr>
          <w:spacing w:val="1"/>
        </w:rPr>
        <w:t xml:space="preserve"> </w:t>
      </w:r>
      <w:r>
        <w:t>clinica. La CEC aggiudicherà tutti gli eventi dell’end-point primario e secondario in cieco, sulla base delle</w:t>
      </w:r>
      <w:r>
        <w:rPr>
          <w:spacing w:val="-53"/>
        </w:rPr>
        <w:t xml:space="preserve"> </w:t>
      </w:r>
      <w:r>
        <w:t>definizioni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studi.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CEC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avrà</w:t>
      </w:r>
      <w:r>
        <w:rPr>
          <w:spacing w:val="-6"/>
        </w:rPr>
        <w:t xml:space="preserve"> </w:t>
      </w:r>
      <w:r>
        <w:t>accesso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strategia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randomizzazione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modo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evitare</w:t>
      </w:r>
      <w:r>
        <w:rPr>
          <w:spacing w:val="-6"/>
        </w:rPr>
        <w:t xml:space="preserve"> </w:t>
      </w:r>
      <w:r>
        <w:t>bias,</w:t>
      </w:r>
      <w:r>
        <w:rPr>
          <w:spacing w:val="-52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8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importante</w:t>
      </w:r>
      <w:r>
        <w:rPr>
          <w:spacing w:val="-8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nei</w:t>
      </w:r>
      <w:r>
        <w:rPr>
          <w:spacing w:val="-7"/>
        </w:rPr>
        <w:t xml:space="preserve"> </w:t>
      </w:r>
      <w:r>
        <w:t>trial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singolo</w:t>
      </w:r>
      <w:r>
        <w:rPr>
          <w:spacing w:val="-8"/>
        </w:rPr>
        <w:t xml:space="preserve"> </w:t>
      </w:r>
      <w:r>
        <w:t>cieco.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CEC</w:t>
      </w:r>
      <w:r>
        <w:rPr>
          <w:spacing w:val="-7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responsabile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revisione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della</w:t>
      </w:r>
      <w:r>
        <w:rPr>
          <w:spacing w:val="-53"/>
        </w:rPr>
        <w:t xml:space="preserve"> </w:t>
      </w:r>
      <w:r>
        <w:t>valutazione di tutte le eventuali morti o casi di infarto miocardico spontaneo che potrebbero verificarsi nel</w:t>
      </w:r>
      <w:r>
        <w:rPr>
          <w:spacing w:val="-52"/>
        </w:rPr>
        <w:t xml:space="preserve"> </w:t>
      </w:r>
      <w:r>
        <w:t>corso del trial: tutte le morti improvvise o inaspettate saranno considerate come cardiache nel caso non si</w:t>
      </w:r>
      <w:r>
        <w:rPr>
          <w:spacing w:val="1"/>
        </w:rPr>
        <w:t xml:space="preserve"> </w:t>
      </w:r>
      <w:r>
        <w:t>riesca</w:t>
      </w:r>
      <w:r>
        <w:rPr>
          <w:spacing w:val="-1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chiarire</w:t>
      </w:r>
      <w:r>
        <w:rPr>
          <w:spacing w:val="-14"/>
        </w:rPr>
        <w:t xml:space="preserve"> </w:t>
      </w:r>
      <w:r>
        <w:t>nessuna</w:t>
      </w:r>
      <w:r>
        <w:rPr>
          <w:spacing w:val="-13"/>
        </w:rPr>
        <w:t xml:space="preserve"> </w:t>
      </w:r>
      <w:r>
        <w:t>causa</w:t>
      </w:r>
      <w:r>
        <w:rPr>
          <w:spacing w:val="-14"/>
        </w:rPr>
        <w:t xml:space="preserve"> </w:t>
      </w:r>
      <w:r>
        <w:t>riconoscibile</w:t>
      </w:r>
      <w:r>
        <w:rPr>
          <w:spacing w:val="-10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morte;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modo</w:t>
      </w:r>
      <w:r>
        <w:rPr>
          <w:spacing w:val="-11"/>
        </w:rPr>
        <w:t xml:space="preserve"> </w:t>
      </w:r>
      <w:r>
        <w:t>simile,</w:t>
      </w:r>
      <w:r>
        <w:rPr>
          <w:spacing w:val="-13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infarto</w:t>
      </w:r>
      <w:r>
        <w:rPr>
          <w:spacing w:val="-11"/>
        </w:rPr>
        <w:t xml:space="preserve"> </w:t>
      </w:r>
      <w:r>
        <w:t>miocardico</w:t>
      </w:r>
      <w:r>
        <w:rPr>
          <w:spacing w:val="-12"/>
        </w:rPr>
        <w:t xml:space="preserve"> </w:t>
      </w:r>
      <w:r>
        <w:t>spontaneo</w:t>
      </w:r>
      <w:r>
        <w:rPr>
          <w:spacing w:val="-52"/>
        </w:rPr>
        <w:t xml:space="preserve"> </w:t>
      </w:r>
      <w:r>
        <w:t>sarà attribuito al vaso e alla lesione target se non si riesce chiaramente a ricondurre l’evento ad un vaso</w:t>
      </w:r>
      <w:r>
        <w:rPr>
          <w:spacing w:val="1"/>
        </w:rPr>
        <w:t xml:space="preserve"> </w:t>
      </w:r>
      <w:r>
        <w:t>non-target.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ind w:left="836" w:hanging="517"/>
      </w:pPr>
      <w:r>
        <w:t>Commissione</w:t>
      </w:r>
      <w:r>
        <w:rPr>
          <w:spacing w:val="-2"/>
        </w:rPr>
        <w:t xml:space="preserve"> </w:t>
      </w:r>
      <w:r>
        <w:t>etica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approvazione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trial</w:t>
      </w:r>
    </w:p>
    <w:p w:rsidR="00AF25D8" w:rsidRDefault="00AF25D8">
      <w:pPr>
        <w:pStyle w:val="Corpotesto"/>
        <w:spacing w:before="5"/>
        <w:rPr>
          <w:b/>
          <w:i/>
          <w:sz w:val="21"/>
        </w:rPr>
      </w:pPr>
    </w:p>
    <w:p w:rsidR="00AF25D8" w:rsidRDefault="0064005D">
      <w:pPr>
        <w:pStyle w:val="Corpotesto"/>
        <w:spacing w:before="1"/>
        <w:ind w:left="319"/>
        <w:jc w:val="both"/>
        <w:rPr>
          <w:sz w:val="24"/>
        </w:rPr>
      </w:pPr>
      <w:r>
        <w:t>Lo</w:t>
      </w:r>
      <w:r>
        <w:rPr>
          <w:spacing w:val="-2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sottoposto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approvazione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singoli</w:t>
      </w:r>
      <w:r>
        <w:rPr>
          <w:spacing w:val="-3"/>
        </w:rPr>
        <w:t xml:space="preserve"> </w:t>
      </w:r>
      <w:r>
        <w:t>comitati</w:t>
      </w:r>
      <w:r>
        <w:rPr>
          <w:spacing w:val="-1"/>
        </w:rPr>
        <w:t xml:space="preserve"> </w:t>
      </w:r>
      <w:r>
        <w:t>etici afferenti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centri coinvolti</w:t>
      </w:r>
      <w:r>
        <w:rPr>
          <w:sz w:val="24"/>
        </w:rPr>
        <w:t>.</w:t>
      </w: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rPr>
          <w:sz w:val="26"/>
        </w:rPr>
      </w:pPr>
    </w:p>
    <w:p w:rsidR="00AF25D8" w:rsidRDefault="00AF25D8">
      <w:pPr>
        <w:pStyle w:val="Corpotesto"/>
        <w:spacing w:before="6"/>
        <w:rPr>
          <w:sz w:val="20"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ind w:hanging="517"/>
      </w:pPr>
      <w:r>
        <w:t>Informazione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paziente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informato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i/>
          <w:sz w:val="20"/>
        </w:rPr>
      </w:pPr>
    </w:p>
    <w:p w:rsidR="00AF25D8" w:rsidRDefault="00AF25D8">
      <w:pPr>
        <w:pStyle w:val="Corpotesto"/>
        <w:rPr>
          <w:b/>
          <w:i/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Il consenso informato dello studio è obbligatorio per la partecipazione allo studio è dovrà essere ottenuto</w:t>
      </w:r>
      <w:r>
        <w:rPr>
          <w:spacing w:val="1"/>
        </w:rPr>
        <w:t xml:space="preserve"> </w:t>
      </w:r>
      <w:r>
        <w:t>da tutti i pazienti o dai loro rappresentati legali. L’investigatore dovrà obbligatoriamente informare ogni</w:t>
      </w:r>
      <w:r>
        <w:rPr>
          <w:spacing w:val="1"/>
        </w:rPr>
        <w:t xml:space="preserve"> </w:t>
      </w:r>
      <w:r>
        <w:t>soggetto arruolato, descrivendo in dettaglio la natura dello studio, il suo obbiettivo, le caratteristiche</w:t>
      </w:r>
      <w:r>
        <w:rPr>
          <w:spacing w:val="1"/>
        </w:rPr>
        <w:t xml:space="preserve"> </w:t>
      </w:r>
      <w:r>
        <w:t>tecniche dei trattamenti proposti, i benefici eventuali dell’adesione allo studio, la durata dello studio e</w:t>
      </w:r>
      <w:r>
        <w:rPr>
          <w:spacing w:val="1"/>
        </w:rPr>
        <w:t xml:space="preserve"> </w:t>
      </w:r>
      <w:r>
        <w:t>approssimativamente il numero dei soggetti coinvolti e la responsabilità personale del soggetto aderente</w:t>
      </w:r>
      <w:r>
        <w:rPr>
          <w:spacing w:val="1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studio. Inoltre</w:t>
      </w:r>
      <w:r>
        <w:rPr>
          <w:spacing w:val="-2"/>
        </w:rPr>
        <w:t xml:space="preserve"> </w:t>
      </w:r>
      <w:r>
        <w:t>i partecipanti</w:t>
      </w:r>
      <w:r>
        <w:rPr>
          <w:spacing w:val="1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dovranno</w:t>
      </w:r>
      <w:r>
        <w:rPr>
          <w:spacing w:val="-4"/>
        </w:rPr>
        <w:t xml:space="preserve"> </w:t>
      </w:r>
      <w:r>
        <w:t>essere informati</w:t>
      </w:r>
      <w:r>
        <w:rPr>
          <w:spacing w:val="1"/>
        </w:rPr>
        <w:t xml:space="preserve"> </w:t>
      </w:r>
      <w:r>
        <w:t>che:</w:t>
      </w:r>
    </w:p>
    <w:p w:rsidR="00AF25D8" w:rsidRDefault="0064005D">
      <w:pPr>
        <w:pStyle w:val="Paragrafoelenco"/>
        <w:numPr>
          <w:ilvl w:val="0"/>
          <w:numId w:val="4"/>
        </w:numPr>
        <w:tabs>
          <w:tab w:val="left" w:pos="1040"/>
        </w:tabs>
        <w:spacing w:line="480" w:lineRule="auto"/>
        <w:ind w:right="315"/>
        <w:jc w:val="both"/>
      </w:pPr>
      <w:r>
        <w:t>La partecipazione allo studio è su base volontaria e che il/la paziente potrà ritirarsi dallo studio in</w:t>
      </w:r>
      <w:r>
        <w:rPr>
          <w:spacing w:val="1"/>
        </w:rPr>
        <w:t xml:space="preserve"> </w:t>
      </w:r>
      <w:r>
        <w:t>qualsiasi momento e per qualsiasi ragione e che il ritiro del consenso informato non influenzerà il</w:t>
      </w:r>
      <w:r>
        <w:rPr>
          <w:spacing w:val="1"/>
        </w:rPr>
        <w:t xml:space="preserve"> </w:t>
      </w:r>
      <w:r>
        <w:t>suo/sua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t>successivo</w:t>
      </w:r>
      <w:r>
        <w:rPr>
          <w:spacing w:val="-1"/>
        </w:rPr>
        <w:t xml:space="preserve"> </w:t>
      </w:r>
      <w:r>
        <w:t>e il rapporto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 medico che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prende carico.</w:t>
      </w:r>
    </w:p>
    <w:p w:rsidR="00AF25D8" w:rsidRDefault="0064005D">
      <w:pPr>
        <w:pStyle w:val="Paragrafoelenco"/>
        <w:numPr>
          <w:ilvl w:val="0"/>
          <w:numId w:val="4"/>
        </w:numPr>
        <w:tabs>
          <w:tab w:val="left" w:pos="1040"/>
        </w:tabs>
        <w:spacing w:line="480" w:lineRule="auto"/>
        <w:ind w:right="316"/>
        <w:jc w:val="both"/>
      </w:pPr>
      <w:r>
        <w:t>Ogni</w:t>
      </w:r>
      <w:r>
        <w:rPr>
          <w:spacing w:val="1"/>
        </w:rPr>
        <w:t xml:space="preserve"> </w:t>
      </w:r>
      <w:r>
        <w:t>circostanza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ragione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paziente</w:t>
      </w:r>
      <w:r>
        <w:rPr>
          <w:spacing w:val="1"/>
        </w:rPr>
        <w:t xml:space="preserve"> </w:t>
      </w:r>
      <w:r>
        <w:t>decide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ritirarsi</w:t>
      </w:r>
      <w:r>
        <w:rPr>
          <w:spacing w:val="1"/>
        </w:rPr>
        <w:t xml:space="preserve"> </w:t>
      </w:r>
      <w:r>
        <w:t>dallo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determinata</w:t>
      </w:r>
      <w:r>
        <w:rPr>
          <w:spacing w:val="-3"/>
        </w:rPr>
        <w:t xml:space="preserve"> </w:t>
      </w:r>
      <w:r>
        <w:t>e documentata.</w:t>
      </w: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spacing w:before="163"/>
        <w:ind w:hanging="517"/>
      </w:pPr>
      <w:r>
        <w:t>Riservatezza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protezione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paziente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before="1" w:line="480" w:lineRule="auto"/>
        <w:ind w:left="319" w:right="315"/>
        <w:jc w:val="both"/>
      </w:pPr>
      <w:r>
        <w:t>Tutte le informazioni e i dati inerenti i pazienti partecipanti allo studio saranno considerati confidenziali.</w:t>
      </w:r>
      <w:r>
        <w:rPr>
          <w:spacing w:val="1"/>
        </w:rPr>
        <w:t xml:space="preserve"> </w:t>
      </w:r>
      <w:r>
        <w:t>Soltanto coloro che lavorano attivamente allo studio, il comitato etico e le autorità regolatorie avranno</w:t>
      </w:r>
      <w:r>
        <w:rPr>
          <w:spacing w:val="1"/>
        </w:rPr>
        <w:t xml:space="preserve"> </w:t>
      </w:r>
      <w:r>
        <w:t>accesso ai dati sensibili e agli altri documenti per la verifica delle procedure dello studio e dei dati senza</w:t>
      </w:r>
      <w:r>
        <w:rPr>
          <w:spacing w:val="1"/>
        </w:rPr>
        <w:t xml:space="preserve"> </w:t>
      </w:r>
      <w:r>
        <w:t>violare la riservatezza dei pazienti aderenti allo studio. Tutti i dati utilizzati nelle analisi e riportati nel</w:t>
      </w:r>
      <w:r>
        <w:rPr>
          <w:spacing w:val="1"/>
        </w:rPr>
        <w:t xml:space="preserve"> </w:t>
      </w:r>
      <w:r>
        <w:t>manoscritto</w:t>
      </w:r>
      <w:r>
        <w:rPr>
          <w:spacing w:val="-1"/>
        </w:rPr>
        <w:t xml:space="preserve"> </w:t>
      </w:r>
      <w:r>
        <w:t>non saranno</w:t>
      </w:r>
      <w:r>
        <w:rPr>
          <w:spacing w:val="-1"/>
        </w:rPr>
        <w:t xml:space="preserve"> </w:t>
      </w:r>
      <w:r>
        <w:t>riconducibili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singoli</w:t>
      </w:r>
      <w:r>
        <w:rPr>
          <w:spacing w:val="1"/>
        </w:rPr>
        <w:t xml:space="preserve"> </w:t>
      </w:r>
      <w:r>
        <w:t>pazienti</w:t>
      </w:r>
      <w:r>
        <w:rPr>
          <w:spacing w:val="1"/>
        </w:rPr>
        <w:t xml:space="preserve"> </w:t>
      </w:r>
      <w:r>
        <w:t>partecipanti allo studio.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4"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ind w:hanging="517"/>
      </w:pPr>
      <w:r>
        <w:t>Source</w:t>
      </w:r>
      <w:r>
        <w:rPr>
          <w:spacing w:val="-4"/>
        </w:rPr>
        <w:t xml:space="preserve"> </w:t>
      </w:r>
      <w:r>
        <w:t>Documents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3" w:firstLine="55"/>
        <w:jc w:val="both"/>
      </w:pPr>
      <w:r>
        <w:t>I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documents</w:t>
      </w:r>
      <w:r>
        <w:rPr>
          <w:spacing w:val="1"/>
        </w:rPr>
        <w:t xml:space="preserve"> </w:t>
      </w:r>
      <w:r>
        <w:t>rappresentano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originali</w:t>
      </w:r>
      <w:r>
        <w:rPr>
          <w:spacing w:val="1"/>
        </w:rPr>
        <w:t xml:space="preserve"> </w:t>
      </w:r>
      <w:r>
        <w:t>documenti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pazienti</w:t>
      </w:r>
      <w:r>
        <w:rPr>
          <w:spacing w:val="1"/>
        </w:rPr>
        <w:t xml:space="preserve"> </w:t>
      </w:r>
      <w:r>
        <w:t>coinvolti</w:t>
      </w:r>
      <w:r>
        <w:rPr>
          <w:spacing w:val="1"/>
        </w:rPr>
        <w:t xml:space="preserve"> </w:t>
      </w:r>
      <w:r>
        <w:t>nello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comprendono cartella clinica, registri operatori, identificazione della lista dei pazienti arruolati, i referti</w:t>
      </w:r>
      <w:r>
        <w:rPr>
          <w:spacing w:val="1"/>
        </w:rPr>
        <w:t xml:space="preserve"> </w:t>
      </w:r>
      <w:r>
        <w:t>operatori, i tabulari terapeutici dei singoli pazienti, i dati registrati dai dispositivi automatici nel corso del</w:t>
      </w:r>
      <w:r>
        <w:rPr>
          <w:spacing w:val="1"/>
        </w:rPr>
        <w:t xml:space="preserve"> </w:t>
      </w:r>
      <w:r>
        <w:t>monitoraggio</w:t>
      </w:r>
      <w:r>
        <w:rPr>
          <w:spacing w:val="-12"/>
        </w:rPr>
        <w:t xml:space="preserve"> </w:t>
      </w:r>
      <w:r>
        <w:t>clinico,</w:t>
      </w:r>
      <w:r>
        <w:rPr>
          <w:spacing w:val="-11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file</w:t>
      </w:r>
      <w:r>
        <w:rPr>
          <w:spacing w:val="-10"/>
        </w:rPr>
        <w:t xml:space="preserve"> </w:t>
      </w:r>
      <w:r>
        <w:t>magnetico,</w:t>
      </w:r>
      <w:r>
        <w:rPr>
          <w:spacing w:val="-12"/>
        </w:rPr>
        <w:t xml:space="preserve"> </w:t>
      </w:r>
      <w:r>
        <w:t>elettronico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x-rays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test</w:t>
      </w:r>
      <w:r>
        <w:rPr>
          <w:spacing w:val="-11"/>
        </w:rPr>
        <w:t xml:space="preserve"> </w:t>
      </w:r>
      <w:r>
        <w:t>ematochimici.</w:t>
      </w:r>
      <w:r>
        <w:rPr>
          <w:spacing w:val="-11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investigatore</w:t>
      </w:r>
    </w:p>
    <w:p w:rsidR="00AF25D8" w:rsidRDefault="00AF25D8">
      <w:pPr>
        <w:spacing w:line="480" w:lineRule="auto"/>
        <w:jc w:val="both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ha l’obbligo di mantenere e preservare il source documents di ogni partecipante dello studio del proprio</w:t>
      </w:r>
      <w:r>
        <w:rPr>
          <w:spacing w:val="1"/>
        </w:rPr>
        <w:t xml:space="preserve"> </w:t>
      </w:r>
      <w:r>
        <w:t>centro.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ind w:left="836" w:hanging="517"/>
      </w:pPr>
      <w:r>
        <w:t>Case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(CRF)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CRF</w:t>
      </w:r>
      <w:r>
        <w:rPr>
          <w:spacing w:val="1"/>
        </w:rPr>
        <w:t xml:space="preserve"> </w:t>
      </w:r>
      <w:r>
        <w:t>elettroniche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utilizzate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collezionare</w:t>
      </w:r>
      <w:r>
        <w:rPr>
          <w:spacing w:val="1"/>
        </w:rPr>
        <w:t xml:space="preserve"> </w:t>
      </w:r>
      <w:r>
        <w:t>tutti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pazienti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studio.</w:t>
      </w:r>
      <w:r>
        <w:rPr>
          <w:spacing w:val="-52"/>
        </w:rPr>
        <w:t xml:space="preserve"> </w:t>
      </w:r>
      <w:r>
        <w:t>L’investigatore deve completare e rendere accurate le proprie CRFs. Le CRFs con dati incompleti o</w:t>
      </w:r>
      <w:r>
        <w:rPr>
          <w:spacing w:val="1"/>
        </w:rPr>
        <w:t xml:space="preserve"> </w:t>
      </w:r>
      <w:r>
        <w:t>inaccurati dovranno essere revisionate e corrette dall’investigatore. La CRF avrà approsimativamente la</w:t>
      </w:r>
      <w:r>
        <w:rPr>
          <w:spacing w:val="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struttura:</w:t>
      </w:r>
    </w:p>
    <w:p w:rsidR="00AF25D8" w:rsidRDefault="0064005D">
      <w:pPr>
        <w:pStyle w:val="Paragrafoelenco"/>
        <w:numPr>
          <w:ilvl w:val="0"/>
          <w:numId w:val="3"/>
        </w:numPr>
        <w:tabs>
          <w:tab w:val="left" w:pos="1040"/>
        </w:tabs>
        <w:spacing w:line="480" w:lineRule="auto"/>
        <w:ind w:right="315"/>
        <w:jc w:val="both"/>
      </w:pPr>
      <w:r>
        <w:t>Fase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arruolamento</w:t>
      </w:r>
      <w:r>
        <w:rPr>
          <w:spacing w:val="-5"/>
        </w:rPr>
        <w:t xml:space="preserve"> </w:t>
      </w:r>
      <w:r>
        <w:t>(CRF</w:t>
      </w:r>
      <w:r>
        <w:rPr>
          <w:spacing w:val="-7"/>
        </w:rPr>
        <w:t xml:space="preserve"> </w:t>
      </w:r>
      <w:r>
        <w:t>1):</w:t>
      </w:r>
      <w:r>
        <w:rPr>
          <w:spacing w:val="-6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inerente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demografici</w:t>
      </w:r>
      <w:r>
        <w:rPr>
          <w:spacing w:val="-5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t>clinico,</w:t>
      </w:r>
      <w:r>
        <w:rPr>
          <w:spacing w:val="-5"/>
        </w:rPr>
        <w:t xml:space="preserve"> </w:t>
      </w:r>
      <w:r>
        <w:t>storia</w:t>
      </w:r>
      <w:r>
        <w:rPr>
          <w:spacing w:val="-53"/>
        </w:rPr>
        <w:t xml:space="preserve"> </w:t>
      </w:r>
      <w:r>
        <w:t>clinica</w:t>
      </w:r>
      <w:r>
        <w:rPr>
          <w:spacing w:val="1"/>
        </w:rPr>
        <w:t xml:space="preserve"> </w:t>
      </w:r>
      <w:r>
        <w:t>pregressa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farmacologico</w:t>
      </w:r>
      <w:r>
        <w:rPr>
          <w:spacing w:val="1"/>
        </w:rPr>
        <w:t xml:space="preserve"> </w:t>
      </w:r>
      <w:r>
        <w:t>domiciliare,</w:t>
      </w:r>
      <w:r>
        <w:rPr>
          <w:spacing w:val="1"/>
        </w:rPr>
        <w:t xml:space="preserve"> </w:t>
      </w:r>
      <w:r>
        <w:t>fattori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rischio</w:t>
      </w:r>
      <w:r>
        <w:rPr>
          <w:spacing w:val="1"/>
        </w:rPr>
        <w:t xml:space="preserve"> </w:t>
      </w:r>
      <w:r>
        <w:t>cardiovascolare,</w:t>
      </w:r>
      <w:r>
        <w:rPr>
          <w:spacing w:val="1"/>
        </w:rPr>
        <w:t xml:space="preserve"> </w:t>
      </w:r>
      <w:r>
        <w:t>angiografia</w:t>
      </w:r>
      <w:r>
        <w:rPr>
          <w:spacing w:val="-1"/>
        </w:rPr>
        <w:t xml:space="preserve"> </w:t>
      </w:r>
      <w:r>
        <w:t>diagnostica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caratteristiche intraprocedurali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PCI.</w:t>
      </w:r>
    </w:p>
    <w:p w:rsidR="00AF25D8" w:rsidRDefault="0064005D">
      <w:pPr>
        <w:pStyle w:val="Paragrafoelenco"/>
        <w:numPr>
          <w:ilvl w:val="0"/>
          <w:numId w:val="3"/>
        </w:numPr>
        <w:tabs>
          <w:tab w:val="left" w:pos="1040"/>
        </w:tabs>
        <w:spacing w:before="1" w:line="480" w:lineRule="auto"/>
        <w:ind w:right="316"/>
        <w:jc w:val="both"/>
      </w:pPr>
      <w:r>
        <w:t>Follow-up (CRF 2): sezione inerente lo stato clinico e il trattamento farmacologico del paziente</w:t>
      </w:r>
      <w:r>
        <w:rPr>
          <w:spacing w:val="1"/>
        </w:rPr>
        <w:t xml:space="preserve"> </w:t>
      </w:r>
      <w:r>
        <w:t>durante i contatti telefonici/visita clinica programmati o qualsiasi altra visita eseguita al di fuori di</w:t>
      </w:r>
      <w:r>
        <w:rPr>
          <w:spacing w:val="-52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programmate</w:t>
      </w:r>
    </w:p>
    <w:p w:rsidR="00AF25D8" w:rsidRDefault="0064005D">
      <w:pPr>
        <w:pStyle w:val="Paragrafoelenco"/>
        <w:numPr>
          <w:ilvl w:val="0"/>
          <w:numId w:val="3"/>
        </w:numPr>
        <w:tabs>
          <w:tab w:val="left" w:pos="1040"/>
        </w:tabs>
        <w:spacing w:line="480" w:lineRule="auto"/>
        <w:ind w:right="316" w:hanging="361"/>
        <w:jc w:val="both"/>
      </w:pPr>
      <w:r>
        <w:rPr>
          <w:spacing w:val="-1"/>
        </w:rPr>
        <w:t>Eventi</w:t>
      </w:r>
      <w:r>
        <w:rPr>
          <w:spacing w:val="-9"/>
        </w:rPr>
        <w:t xml:space="preserve"> </w:t>
      </w:r>
      <w:r>
        <w:rPr>
          <w:spacing w:val="-1"/>
        </w:rPr>
        <w:t>avversi</w:t>
      </w:r>
      <w:r>
        <w:rPr>
          <w:spacing w:val="-11"/>
        </w:rPr>
        <w:t xml:space="preserve"> </w:t>
      </w:r>
      <w:r>
        <w:rPr>
          <w:spacing w:val="-1"/>
        </w:rPr>
        <w:t>(CRF</w:t>
      </w:r>
      <w:r>
        <w:rPr>
          <w:spacing w:val="-13"/>
        </w:rPr>
        <w:t xml:space="preserve"> </w:t>
      </w:r>
      <w:r>
        <w:rPr>
          <w:spacing w:val="-1"/>
        </w:rPr>
        <w:t>3):</w:t>
      </w:r>
      <w:r>
        <w:rPr>
          <w:spacing w:val="-8"/>
        </w:rPr>
        <w:t xml:space="preserve"> </w:t>
      </w:r>
      <w:r>
        <w:rPr>
          <w:spacing w:val="-1"/>
        </w:rPr>
        <w:t>sezione</w:t>
      </w:r>
      <w:r>
        <w:rPr>
          <w:spacing w:val="-12"/>
        </w:rPr>
        <w:t xml:space="preserve"> </w:t>
      </w:r>
      <w:r>
        <w:rPr>
          <w:spacing w:val="-1"/>
        </w:rPr>
        <w:t>inerente</w:t>
      </w:r>
      <w:r>
        <w:rPr>
          <w:spacing w:val="-12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registrazione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evento</w:t>
      </w:r>
      <w:r>
        <w:rPr>
          <w:spacing w:val="-11"/>
        </w:rPr>
        <w:t xml:space="preserve"> </w:t>
      </w:r>
      <w:r>
        <w:t>avverso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qualsiasi</w:t>
      </w:r>
      <w:r>
        <w:rPr>
          <w:spacing w:val="-5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eseguito</w:t>
      </w:r>
      <w:r>
        <w:rPr>
          <w:spacing w:val="-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paziente</w:t>
      </w:r>
      <w:r>
        <w:rPr>
          <w:spacing w:val="-3"/>
        </w:rPr>
        <w:t xml:space="preserve"> </w:t>
      </w:r>
      <w:r>
        <w:t>(es.</w:t>
      </w:r>
      <w:r>
        <w:rPr>
          <w:spacing w:val="-3"/>
        </w:rPr>
        <w:t xml:space="preserve"> </w:t>
      </w:r>
      <w:r>
        <w:t>re-PCI,</w:t>
      </w:r>
      <w:r>
        <w:rPr>
          <w:spacing w:val="-1"/>
        </w:rPr>
        <w:t xml:space="preserve"> </w:t>
      </w:r>
      <w:r>
        <w:t>CABG)</w:t>
      </w:r>
      <w:r>
        <w:rPr>
          <w:spacing w:val="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l’intero</w:t>
      </w:r>
      <w:r>
        <w:rPr>
          <w:spacing w:val="-3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2"/>
        <w:rPr>
          <w:sz w:val="34"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ind w:hanging="517"/>
      </w:pPr>
      <w:r>
        <w:t>Report</w:t>
      </w:r>
      <w:r>
        <w:rPr>
          <w:spacing w:val="-3"/>
        </w:rPr>
        <w:t xml:space="preserve"> </w:t>
      </w:r>
      <w:r>
        <w:t>finale</w:t>
      </w:r>
      <w:r>
        <w:rPr>
          <w:spacing w:val="-1"/>
        </w:rPr>
        <w:t xml:space="preserve"> </w:t>
      </w:r>
      <w:r>
        <w:t>dello</w:t>
      </w:r>
      <w:r>
        <w:rPr>
          <w:spacing w:val="-4"/>
        </w:rPr>
        <w:t xml:space="preserve"> </w:t>
      </w:r>
      <w:r>
        <w:t>studio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19" w:right="315"/>
        <w:jc w:val="both"/>
      </w:pPr>
      <w:r>
        <w:t>Dopo il completamento o la terminazione dello studio, l’investigatore principale dovrà sottomettere un</w:t>
      </w:r>
      <w:r>
        <w:rPr>
          <w:spacing w:val="1"/>
        </w:rPr>
        <w:t xml:space="preserve"> </w:t>
      </w:r>
      <w:r>
        <w:t>report finale dello studio al comitato etico, comprensivo dei risultati ottenuti. Il report dovrà essere</w:t>
      </w:r>
      <w:r>
        <w:rPr>
          <w:spacing w:val="1"/>
        </w:rPr>
        <w:t xml:space="preserve"> </w:t>
      </w:r>
      <w:r>
        <w:t>sottomesso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comitato etico</w:t>
      </w:r>
      <w:r>
        <w:rPr>
          <w:spacing w:val="-1"/>
        </w:rPr>
        <w:t xml:space="preserve"> </w:t>
      </w:r>
      <w:r>
        <w:t>entro 12</w:t>
      </w:r>
      <w:r>
        <w:rPr>
          <w:spacing w:val="-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completamento o</w:t>
      </w:r>
      <w:r>
        <w:rPr>
          <w:spacing w:val="-1"/>
        </w:rPr>
        <w:t xml:space="preserve"> </w:t>
      </w:r>
      <w:r>
        <w:t>terminazione</w:t>
      </w:r>
      <w:r>
        <w:rPr>
          <w:spacing w:val="-1"/>
        </w:rPr>
        <w:t xml:space="preserve"> </w:t>
      </w:r>
      <w:r>
        <w:t>dello studio.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1"/>
          <w:numId w:val="5"/>
        </w:numPr>
        <w:tabs>
          <w:tab w:val="left" w:pos="836"/>
        </w:tabs>
        <w:spacing w:before="1"/>
        <w:ind w:hanging="517"/>
      </w:pPr>
      <w:r>
        <w:t>Collezione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managment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clinici</w:t>
      </w:r>
    </w:p>
    <w:p w:rsidR="00AF25D8" w:rsidRDefault="00AF25D8">
      <w:pPr>
        <w:pStyle w:val="Corpotesto"/>
        <w:rPr>
          <w:b/>
          <w:i/>
        </w:rPr>
      </w:pPr>
    </w:p>
    <w:p w:rsidR="00AF25D8" w:rsidRDefault="0064005D">
      <w:pPr>
        <w:pStyle w:val="Paragrafoelenco"/>
        <w:numPr>
          <w:ilvl w:val="2"/>
          <w:numId w:val="2"/>
        </w:numPr>
        <w:tabs>
          <w:tab w:val="left" w:pos="1000"/>
        </w:tabs>
        <w:ind w:hanging="681"/>
        <w:rPr>
          <w:b/>
          <w:i/>
        </w:rPr>
      </w:pPr>
      <w:r>
        <w:rPr>
          <w:b/>
          <w:i/>
        </w:rPr>
        <w:t>Monitoring</w:t>
      </w:r>
    </w:p>
    <w:p w:rsidR="00AF25D8" w:rsidRDefault="00AF25D8">
      <w:p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b/>
          <w:i/>
          <w:sz w:val="20"/>
        </w:rPr>
      </w:pPr>
    </w:p>
    <w:p w:rsidR="00AF25D8" w:rsidRDefault="00AF25D8">
      <w:pPr>
        <w:pStyle w:val="Corpotesto"/>
        <w:rPr>
          <w:b/>
          <w:i/>
          <w:sz w:val="20"/>
        </w:rPr>
      </w:pPr>
    </w:p>
    <w:p w:rsidR="00AF25D8" w:rsidRDefault="0064005D">
      <w:pPr>
        <w:pStyle w:val="Corpotesto"/>
        <w:spacing w:before="91" w:line="480" w:lineRule="auto"/>
        <w:ind w:left="319" w:right="315"/>
        <w:jc w:val="both"/>
      </w:pPr>
      <w:r>
        <w:t>Un</w:t>
      </w:r>
      <w:r>
        <w:rPr>
          <w:spacing w:val="-8"/>
        </w:rPr>
        <w:t xml:space="preserve"> </w:t>
      </w:r>
      <w:r>
        <w:t>contatto</w:t>
      </w:r>
      <w:r>
        <w:rPr>
          <w:spacing w:val="-8"/>
        </w:rPr>
        <w:t xml:space="preserve"> </w:t>
      </w:r>
      <w:r>
        <w:t>iniziale</w:t>
      </w:r>
      <w:r>
        <w:rPr>
          <w:spacing w:val="-8"/>
        </w:rPr>
        <w:t xml:space="preserve"> </w:t>
      </w:r>
      <w:r>
        <w:t>tra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centro</w:t>
      </w:r>
      <w:r>
        <w:rPr>
          <w:spacing w:val="-9"/>
        </w:rPr>
        <w:t xml:space="preserve"> </w:t>
      </w:r>
      <w:r>
        <w:t>promotore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centri</w:t>
      </w:r>
      <w:r>
        <w:rPr>
          <w:spacing w:val="-7"/>
        </w:rPr>
        <w:t xml:space="preserve"> </w:t>
      </w:r>
      <w:r>
        <w:t>coinvolti</w:t>
      </w:r>
      <w:r>
        <w:rPr>
          <w:spacing w:val="-7"/>
        </w:rPr>
        <w:t xml:space="preserve"> </w:t>
      </w:r>
      <w:r>
        <w:t>dello</w:t>
      </w:r>
      <w:r>
        <w:rPr>
          <w:spacing w:val="-8"/>
        </w:rPr>
        <w:t xml:space="preserve"> </w:t>
      </w:r>
      <w:r>
        <w:t>studio</w:t>
      </w:r>
      <w:r>
        <w:rPr>
          <w:spacing w:val="-8"/>
        </w:rPr>
        <w:t xml:space="preserve"> </w:t>
      </w:r>
      <w:r>
        <w:t>sarà</w:t>
      </w:r>
      <w:r>
        <w:rPr>
          <w:spacing w:val="-7"/>
        </w:rPr>
        <w:t xml:space="preserve"> </w:t>
      </w:r>
      <w:r>
        <w:t>assicurato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verificare</w:t>
      </w:r>
      <w:r>
        <w:rPr>
          <w:spacing w:val="-8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l’investigatore abbia chiaramente compreso ed accettato le obbligazioni che incorrono nel corso di una</w:t>
      </w:r>
      <w:r>
        <w:rPr>
          <w:spacing w:val="1"/>
        </w:rPr>
        <w:t xml:space="preserve"> </w:t>
      </w:r>
      <w:r>
        <w:rPr>
          <w:spacing w:val="-1"/>
        </w:rPr>
        <w:t>investigazione</w:t>
      </w:r>
      <w:r>
        <w:rPr>
          <w:spacing w:val="-14"/>
        </w:rPr>
        <w:t xml:space="preserve"> </w:t>
      </w:r>
      <w:r>
        <w:rPr>
          <w:spacing w:val="-1"/>
        </w:rPr>
        <w:t>clinica</w:t>
      </w:r>
      <w:r>
        <w:rPr>
          <w:spacing w:val="-14"/>
        </w:rPr>
        <w:t xml:space="preserve"> </w:t>
      </w:r>
      <w:r>
        <w:rPr>
          <w:spacing w:val="-1"/>
        </w:rPr>
        <w:t>esposte</w:t>
      </w:r>
      <w:r>
        <w:rPr>
          <w:spacing w:val="-14"/>
        </w:rPr>
        <w:t xml:space="preserve"> </w:t>
      </w:r>
      <w:r>
        <w:rPr>
          <w:spacing w:val="-1"/>
        </w:rPr>
        <w:t>nel</w:t>
      </w:r>
      <w:r>
        <w:rPr>
          <w:spacing w:val="-14"/>
        </w:rPr>
        <w:t xml:space="preserve"> </w:t>
      </w:r>
      <w:r>
        <w:t>ICH-GCP,</w:t>
      </w:r>
      <w:r>
        <w:rPr>
          <w:spacing w:val="-10"/>
        </w:rPr>
        <w:t xml:space="preserve"> </w:t>
      </w:r>
      <w:r>
        <w:t>ISO</w:t>
      </w:r>
      <w:r>
        <w:rPr>
          <w:spacing w:val="-13"/>
        </w:rPr>
        <w:t xml:space="preserve"> </w:t>
      </w:r>
      <w:r>
        <w:t>14155-1</w:t>
      </w:r>
      <w:r>
        <w:rPr>
          <w:spacing w:val="-12"/>
        </w:rPr>
        <w:t xml:space="preserve"> </w:t>
      </w:r>
      <w:r>
        <w:t>(2009).</w:t>
      </w:r>
      <w:r>
        <w:rPr>
          <w:spacing w:val="-15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centro</w:t>
      </w:r>
      <w:r>
        <w:rPr>
          <w:spacing w:val="-15"/>
        </w:rPr>
        <w:t xml:space="preserve"> </w:t>
      </w:r>
      <w:r>
        <w:t>promotore</w:t>
      </w:r>
      <w:r>
        <w:rPr>
          <w:spacing w:val="-14"/>
        </w:rPr>
        <w:t xml:space="preserve"> </w:t>
      </w:r>
      <w:r>
        <w:t>assicurerà</w:t>
      </w:r>
      <w:r>
        <w:rPr>
          <w:spacing w:val="-14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corretto</w:t>
      </w:r>
      <w:r>
        <w:rPr>
          <w:spacing w:val="-52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revisione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CRFs,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dell’ottenimento dei consensi informati. Delle periodiche visite saranno condotte nei centri aderenti per</w:t>
      </w:r>
      <w:r>
        <w:rPr>
          <w:spacing w:val="1"/>
        </w:rPr>
        <w:t xml:space="preserve"> </w:t>
      </w:r>
      <w:r>
        <w:t>assicurare che gli investigatori seguano gli obblighi esposti nel ICH-GCP e ISO 14155-1 (2009). Contatti</w:t>
      </w:r>
      <w:r>
        <w:rPr>
          <w:spacing w:val="1"/>
        </w:rPr>
        <w:t xml:space="preserve"> </w:t>
      </w:r>
      <w:r>
        <w:t>tra il monitor e gli investigatori saranno mantenuti nel corso della durata dello studio e il monitor potrà</w:t>
      </w:r>
      <w:r>
        <w:rPr>
          <w:spacing w:val="1"/>
        </w:rPr>
        <w:t xml:space="preserve"> </w:t>
      </w:r>
      <w:r>
        <w:t>incontrare</w:t>
      </w:r>
      <w:r>
        <w:rPr>
          <w:spacing w:val="-3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investigatori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rispettivi</w:t>
      </w:r>
      <w:r>
        <w:rPr>
          <w:spacing w:val="-2"/>
        </w:rPr>
        <w:t xml:space="preserve"> </w:t>
      </w:r>
      <w:r>
        <w:t>centri di</w:t>
      </w:r>
      <w:r>
        <w:rPr>
          <w:spacing w:val="-2"/>
        </w:rPr>
        <w:t xml:space="preserve"> </w:t>
      </w:r>
      <w:r>
        <w:t>arruolamento.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4"/>
        <w:rPr>
          <w:sz w:val="20"/>
        </w:rPr>
      </w:pPr>
    </w:p>
    <w:p w:rsidR="00AF25D8" w:rsidRDefault="0064005D">
      <w:pPr>
        <w:pStyle w:val="Titolo3"/>
        <w:numPr>
          <w:ilvl w:val="2"/>
          <w:numId w:val="2"/>
        </w:numPr>
        <w:tabs>
          <w:tab w:val="left" w:pos="1000"/>
        </w:tabs>
      </w:pPr>
      <w:r>
        <w:t>Management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clinici</w:t>
      </w:r>
    </w:p>
    <w:p w:rsidR="00AF25D8" w:rsidRDefault="00AF25D8">
      <w:pPr>
        <w:pStyle w:val="Corpotesto"/>
        <w:spacing w:before="7"/>
        <w:rPr>
          <w:b/>
          <w:i/>
          <w:sz w:val="21"/>
        </w:rPr>
      </w:pPr>
    </w:p>
    <w:p w:rsidR="00AF25D8" w:rsidRDefault="0064005D">
      <w:pPr>
        <w:pStyle w:val="Corpotesto"/>
        <w:spacing w:line="480" w:lineRule="auto"/>
        <w:ind w:left="320" w:right="315"/>
        <w:jc w:val="both"/>
      </w:pPr>
      <w:r>
        <w:t>I dati clinici saranno ottenuti durante il periodo di studio e devono essere collezionati nelle apposite CRFs</w:t>
      </w:r>
      <w:r>
        <w:rPr>
          <w:spacing w:val="-52"/>
        </w:rPr>
        <w:t xml:space="preserve"> </w:t>
      </w:r>
      <w:r>
        <w:t>elettroniche fornite dal centro promotore. In considerazione del collezionamento dei dati mancanti o</w:t>
      </w:r>
      <w:r>
        <w:rPr>
          <w:spacing w:val="1"/>
        </w:rPr>
        <w:t xml:space="preserve"> </w:t>
      </w:r>
      <w:r>
        <w:rPr>
          <w:spacing w:val="-1"/>
        </w:rPr>
        <w:t>inconsistenti,</w:t>
      </w:r>
      <w:r>
        <w:rPr>
          <w:spacing w:val="-12"/>
        </w:rPr>
        <w:t xml:space="preserve"> </w:t>
      </w:r>
      <w:r>
        <w:rPr>
          <w:spacing w:val="-1"/>
        </w:rPr>
        <w:t>una</w:t>
      </w:r>
      <w:r>
        <w:rPr>
          <w:spacing w:val="-14"/>
        </w:rPr>
        <w:t xml:space="preserve"> </w:t>
      </w:r>
      <w:r>
        <w:rPr>
          <w:spacing w:val="-1"/>
        </w:rPr>
        <w:t>chiarificazione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quest’ultimi</w:t>
      </w:r>
      <w:r>
        <w:rPr>
          <w:spacing w:val="-10"/>
        </w:rPr>
        <w:t xml:space="preserve"> </w:t>
      </w:r>
      <w:r>
        <w:t>sarà</w:t>
      </w:r>
      <w:r>
        <w:rPr>
          <w:spacing w:val="-14"/>
        </w:rPr>
        <w:t xml:space="preserve"> </w:t>
      </w:r>
      <w:r>
        <w:t>richiesta</w:t>
      </w:r>
      <w:r>
        <w:rPr>
          <w:spacing w:val="-14"/>
        </w:rPr>
        <w:t xml:space="preserve"> </w:t>
      </w:r>
      <w:r>
        <w:t>dall’investigatore</w:t>
      </w:r>
      <w:r>
        <w:rPr>
          <w:spacing w:val="-11"/>
        </w:rPr>
        <w:t xml:space="preserve"> </w:t>
      </w:r>
      <w:r>
        <w:t>principale</w:t>
      </w:r>
      <w:r>
        <w:rPr>
          <w:spacing w:val="-12"/>
        </w:rPr>
        <w:t xml:space="preserve"> </w:t>
      </w:r>
      <w:r>
        <w:t>attraverso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Data</w:t>
      </w:r>
      <w:r>
        <w:rPr>
          <w:spacing w:val="-52"/>
        </w:rPr>
        <w:t xml:space="preserve"> </w:t>
      </w:r>
      <w:r>
        <w:t>Clarification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(DCFs)</w:t>
      </w:r>
      <w:r>
        <w:rPr>
          <w:spacing w:val="1"/>
        </w:rPr>
        <w:t xml:space="preserve"> </w:t>
      </w:r>
      <w:r>
        <w:t>caricati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database</w:t>
      </w:r>
      <w:r>
        <w:rPr>
          <w:spacing w:val="1"/>
        </w:rPr>
        <w:t xml:space="preserve"> </w:t>
      </w:r>
      <w:r>
        <w:t>elettronico.</w:t>
      </w:r>
      <w:r>
        <w:rPr>
          <w:spacing w:val="1"/>
        </w:rPr>
        <w:t xml:space="preserve"> </w:t>
      </w:r>
      <w:r>
        <w:t>L’intero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 dei dati clinici (dal loro collezionamento fino alle analisi statistiche finali) sarà condotto</w:t>
      </w:r>
      <w:r>
        <w:rPr>
          <w:spacing w:val="1"/>
        </w:rPr>
        <w:t xml:space="preserve"> </w:t>
      </w:r>
      <w:r>
        <w:t>seguendo</w:t>
      </w:r>
      <w:r>
        <w:rPr>
          <w:spacing w:val="-2"/>
        </w:rPr>
        <w:t xml:space="preserve"> </w:t>
      </w:r>
      <w:r>
        <w:t>gli standard</w:t>
      </w:r>
      <w:r>
        <w:rPr>
          <w:spacing w:val="-2"/>
        </w:rPr>
        <w:t xml:space="preserve"> </w:t>
      </w:r>
      <w:r>
        <w:t>procedurali</w:t>
      </w:r>
      <w:r>
        <w:rPr>
          <w:spacing w:val="-3"/>
        </w:rPr>
        <w:t xml:space="preserve"> </w:t>
      </w:r>
      <w:r>
        <w:t>interni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regolamentazione</w:t>
      </w:r>
      <w:r>
        <w:rPr>
          <w:spacing w:val="-2"/>
        </w:rPr>
        <w:t xml:space="preserve"> </w:t>
      </w:r>
      <w:r>
        <w:t>europea</w:t>
      </w:r>
      <w:r>
        <w:rPr>
          <w:spacing w:val="-1"/>
        </w:rPr>
        <w:t xml:space="preserve"> </w:t>
      </w:r>
      <w:r>
        <w:t>ISO</w:t>
      </w:r>
      <w:r>
        <w:rPr>
          <w:spacing w:val="-2"/>
        </w:rPr>
        <w:t xml:space="preserve"> </w:t>
      </w:r>
      <w:r>
        <w:t>14155</w:t>
      </w:r>
      <w:r>
        <w:rPr>
          <w:spacing w:val="-2"/>
        </w:rPr>
        <w:t xml:space="preserve"> </w:t>
      </w:r>
      <w:r>
        <w:t>(2009).</w:t>
      </w:r>
    </w:p>
    <w:p w:rsidR="00AF25D8" w:rsidRDefault="00AF25D8">
      <w:pPr>
        <w:pStyle w:val="Corpotesto"/>
        <w:rPr>
          <w:sz w:val="24"/>
        </w:rPr>
      </w:pPr>
    </w:p>
    <w:p w:rsidR="00AF25D8" w:rsidRDefault="00AF25D8">
      <w:pPr>
        <w:pStyle w:val="Corpotesto"/>
        <w:spacing w:before="6"/>
        <w:rPr>
          <w:sz w:val="20"/>
        </w:rPr>
      </w:pPr>
    </w:p>
    <w:p w:rsidR="00AF25D8" w:rsidRDefault="0064005D">
      <w:pPr>
        <w:pStyle w:val="Titolo2"/>
        <w:ind w:left="320"/>
        <w:jc w:val="both"/>
      </w:pPr>
      <w:r>
        <w:t>10.10</w:t>
      </w:r>
      <w:r>
        <w:rPr>
          <w:spacing w:val="-3"/>
        </w:rPr>
        <w:t xml:space="preserve"> </w:t>
      </w:r>
      <w:r>
        <w:t>Publication</w:t>
      </w:r>
      <w:r>
        <w:rPr>
          <w:spacing w:val="-3"/>
        </w:rPr>
        <w:t xml:space="preserve"> </w:t>
      </w:r>
      <w:r>
        <w:t>Policy</w:t>
      </w:r>
    </w:p>
    <w:p w:rsidR="00AF25D8" w:rsidRDefault="00AF25D8">
      <w:pPr>
        <w:pStyle w:val="Corpotesto"/>
        <w:spacing w:before="4"/>
        <w:rPr>
          <w:b/>
          <w:sz w:val="21"/>
        </w:rPr>
      </w:pPr>
    </w:p>
    <w:p w:rsidR="00AF25D8" w:rsidRDefault="0064005D">
      <w:pPr>
        <w:pStyle w:val="Corpotesto"/>
        <w:spacing w:before="1" w:line="480" w:lineRule="auto"/>
        <w:ind w:left="319" w:right="315"/>
        <w:jc w:val="both"/>
        <w:rPr>
          <w:sz w:val="24"/>
        </w:rPr>
      </w:pPr>
      <w:r>
        <w:t>Gli investigatori principali del centro promotore sono obbligati alla pubblicazione e alla diffusione dei</w:t>
      </w:r>
      <w:r>
        <w:rPr>
          <w:spacing w:val="1"/>
        </w:rPr>
        <w:t xml:space="preserve"> </w:t>
      </w:r>
      <w:r>
        <w:t>risultati dello studio. La scrittura del manoscritto sarà eseguita dagli investigatori principali del centro</w:t>
      </w:r>
      <w:r>
        <w:rPr>
          <w:spacing w:val="1"/>
        </w:rPr>
        <w:t xml:space="preserve"> </w:t>
      </w:r>
      <w:r>
        <w:t>promotore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considerazione</w:t>
      </w:r>
      <w:r>
        <w:rPr>
          <w:spacing w:val="-6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risultato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frutto</w:t>
      </w:r>
      <w:r>
        <w:rPr>
          <w:spacing w:val="-8"/>
        </w:rPr>
        <w:t xml:space="preserve"> </w:t>
      </w:r>
      <w:r>
        <w:t>dell’unione</w:t>
      </w:r>
      <w:r>
        <w:rPr>
          <w:spacing w:val="-6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sforzi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centri</w:t>
      </w:r>
      <w:r>
        <w:rPr>
          <w:spacing w:val="-52"/>
        </w:rPr>
        <w:t xml:space="preserve"> </w:t>
      </w:r>
      <w:r>
        <w:t>arruolatori, tutti gli investigatori saranno a priori inclusi nell’autorship in ordine al numero dei pazienti</w:t>
      </w:r>
      <w:r>
        <w:rPr>
          <w:spacing w:val="1"/>
        </w:rPr>
        <w:t xml:space="preserve"> </w:t>
      </w:r>
      <w:r>
        <w:t>arruolati. Il numero definitivo degli autori sarà determinato in accordo con il regolamento della rivista</w:t>
      </w:r>
      <w:r>
        <w:rPr>
          <w:spacing w:val="1"/>
        </w:rPr>
        <w:t xml:space="preserve"> </w:t>
      </w:r>
      <w:r>
        <w:t>scientifica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accetterà la</w:t>
      </w:r>
      <w:r>
        <w:rPr>
          <w:spacing w:val="-2"/>
        </w:rPr>
        <w:t xml:space="preserve"> </w:t>
      </w:r>
      <w:r>
        <w:t>pubblicazione del</w:t>
      </w:r>
      <w:r>
        <w:rPr>
          <w:spacing w:val="-2"/>
        </w:rPr>
        <w:t xml:space="preserve"> </w:t>
      </w:r>
      <w:r>
        <w:t>lavoro</w:t>
      </w:r>
      <w:r>
        <w:rPr>
          <w:sz w:val="24"/>
        </w:rPr>
        <w:t>.</w:t>
      </w:r>
    </w:p>
    <w:p w:rsidR="00AF25D8" w:rsidRDefault="00AF25D8">
      <w:pPr>
        <w:spacing w:line="480" w:lineRule="auto"/>
        <w:jc w:val="both"/>
        <w:rPr>
          <w:sz w:val="24"/>
        </w:rPr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spacing w:before="4"/>
        <w:rPr>
          <w:sz w:val="28"/>
        </w:rPr>
      </w:pPr>
    </w:p>
    <w:p w:rsidR="00AF25D8" w:rsidRDefault="0064005D">
      <w:pPr>
        <w:spacing w:before="90"/>
        <w:ind w:left="319"/>
        <w:rPr>
          <w:b/>
          <w:sz w:val="24"/>
        </w:rPr>
      </w:pPr>
      <w:r>
        <w:rPr>
          <w:b/>
          <w:sz w:val="24"/>
        </w:rPr>
        <w:t>XII.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BIBLIOGRAFIA</w:t>
      </w:r>
    </w:p>
    <w:p w:rsidR="00AF25D8" w:rsidRDefault="00AF25D8">
      <w:pPr>
        <w:pStyle w:val="Corpotesto"/>
        <w:spacing w:before="9"/>
        <w:rPr>
          <w:b/>
          <w:sz w:val="23"/>
        </w:rPr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591"/>
      </w:pPr>
      <w:r w:rsidRPr="007D20D9">
        <w:rPr>
          <w:lang w:val="en-US"/>
        </w:rPr>
        <w:t xml:space="preserve">Zhang, J.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Interventional cardiology Multicentre , randomized comparison of two-stent and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provisional stenting techniques in patients with complex coronary bifurcation lesions : the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DEFINITION II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trial.</w:t>
      </w:r>
      <w:r w:rsidRPr="007D20D9">
        <w:rPr>
          <w:spacing w:val="-1"/>
          <w:lang w:val="en-US"/>
        </w:rPr>
        <w:t xml:space="preserve"> </w:t>
      </w:r>
      <w:r>
        <w:t>2523–2536 (2020). doi:10.1093/eurheartj/ehaa543</w:t>
      </w: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252" w:lineRule="exact"/>
        <w:ind w:hanging="642"/>
        <w:rPr>
          <w:lang w:val="en-US"/>
        </w:rPr>
      </w:pPr>
      <w:r w:rsidRPr="007D20D9">
        <w:rPr>
          <w:lang w:val="en-US"/>
        </w:rPr>
        <w:t>Hall,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A.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B.</w:t>
      </w:r>
      <w:r w:rsidRPr="007D20D9">
        <w:rPr>
          <w:spacing w:val="-5"/>
          <w:lang w:val="en-US"/>
        </w:rPr>
        <w:t xml:space="preserve"> </w:t>
      </w:r>
      <w:r w:rsidRPr="007D20D9">
        <w:rPr>
          <w:i/>
          <w:lang w:val="en-US"/>
        </w:rPr>
        <w:t>et</w:t>
      </w:r>
      <w:r w:rsidRPr="007D20D9">
        <w:rPr>
          <w:i/>
          <w:spacing w:val="-1"/>
          <w:lang w:val="en-US"/>
        </w:rPr>
        <w:t xml:space="preserve"> </w:t>
      </w:r>
      <w:r w:rsidRPr="007D20D9">
        <w:rPr>
          <w:i/>
          <w:lang w:val="en-US"/>
        </w:rPr>
        <w:t>al.</w:t>
      </w:r>
      <w:r w:rsidRPr="007D20D9">
        <w:rPr>
          <w:i/>
          <w:spacing w:val="-2"/>
          <w:lang w:val="en-US"/>
        </w:rPr>
        <w:t xml:space="preserve"> </w:t>
      </w:r>
      <w:r w:rsidRPr="007D20D9">
        <w:rPr>
          <w:lang w:val="en-US"/>
        </w:rPr>
        <w:t>Double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kissing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crush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bifurcation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stenting: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step-by-step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troubleshooting.</w:t>
      </w:r>
    </w:p>
    <w:p w:rsidR="00AF25D8" w:rsidRPr="007D20D9" w:rsidRDefault="00AF25D8">
      <w:pPr>
        <w:pStyle w:val="Corpotesto"/>
        <w:rPr>
          <w:lang w:val="en-US"/>
        </w:rPr>
      </w:pPr>
    </w:p>
    <w:p w:rsidR="00AF25D8" w:rsidRDefault="0064005D">
      <w:pPr>
        <w:ind w:left="960"/>
      </w:pPr>
      <w:r>
        <w:rPr>
          <w:i/>
        </w:rPr>
        <w:t>EuroIntervention</w:t>
      </w:r>
      <w:r>
        <w:rPr>
          <w:i/>
          <w:spacing w:val="-2"/>
        </w:rPr>
        <w:t xml:space="preserve"> </w:t>
      </w:r>
      <w:r>
        <w:rPr>
          <w:b/>
        </w:rPr>
        <w:t>17</w:t>
      </w:r>
      <w:r>
        <w:t>,</w:t>
      </w:r>
      <w:r>
        <w:rPr>
          <w:spacing w:val="-4"/>
        </w:rPr>
        <w:t xml:space="preserve"> </w:t>
      </w:r>
      <w:r>
        <w:t>e317–e325</w:t>
      </w:r>
      <w:r>
        <w:rPr>
          <w:spacing w:val="-1"/>
        </w:rPr>
        <w:t xml:space="preserve"> </w:t>
      </w:r>
      <w:r>
        <w:t>(20AD).</w:t>
      </w:r>
    </w:p>
    <w:p w:rsidR="00AF25D8" w:rsidRDefault="00AF25D8">
      <w:pPr>
        <w:pStyle w:val="Corpotesto"/>
      </w:pP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/>
        <w:ind w:hanging="642"/>
        <w:rPr>
          <w:lang w:val="en-US"/>
        </w:rPr>
      </w:pPr>
      <w:r w:rsidRPr="007D20D9">
        <w:rPr>
          <w:lang w:val="en-US"/>
        </w:rPr>
        <w:t>S. L. Chen*,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J.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J. Zhang*, F. Ye*, Y. D. Chen†,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T.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Patel‡, K. Kawajiri§,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M. Lee¶, T.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W.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Kwan**,</w:t>
      </w:r>
    </w:p>
    <w:p w:rsidR="00AF25D8" w:rsidRPr="007D20D9" w:rsidRDefault="00AF25D8">
      <w:pPr>
        <w:pStyle w:val="Corpotesto"/>
        <w:rPr>
          <w:lang w:val="en-US"/>
        </w:rPr>
      </w:pPr>
    </w:p>
    <w:p w:rsidR="00AF25D8" w:rsidRDefault="0064005D">
      <w:pPr>
        <w:pStyle w:val="Corpotesto"/>
        <w:spacing w:line="480" w:lineRule="auto"/>
        <w:ind w:left="960" w:right="539"/>
      </w:pPr>
      <w:r w:rsidRPr="007D20D9">
        <w:rPr>
          <w:lang w:val="en-US"/>
        </w:rPr>
        <w:t>G. M. and H. C. T. Study comparing the double kissing (DK) crush with classical crush for the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treatment of coronary bifurcation lesions: the DKCRUSH-1 Bifurcation Study with drug-eluting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stents.</w:t>
      </w:r>
      <w:r w:rsidRPr="007D20D9">
        <w:rPr>
          <w:spacing w:val="-4"/>
          <w:lang w:val="en-US"/>
        </w:rPr>
        <w:t xml:space="preserve"> </w:t>
      </w:r>
      <w:r>
        <w:t>(2008). doi:Eur</w:t>
      </w:r>
      <w:r>
        <w:rPr>
          <w:spacing w:val="-2"/>
        </w:rPr>
        <w:t xml:space="preserve"> </w:t>
      </w:r>
      <w:r>
        <w:t>J Clin Invest</w:t>
      </w:r>
      <w:r>
        <w:rPr>
          <w:spacing w:val="1"/>
        </w:rPr>
        <w:t xml:space="preserve"> </w:t>
      </w:r>
      <w:r>
        <w:t>2008;</w:t>
      </w:r>
      <w:r>
        <w:rPr>
          <w:spacing w:val="-3"/>
        </w:rPr>
        <w:t xml:space="preserve"> </w:t>
      </w:r>
      <w:r>
        <w:t>38 (6):</w:t>
      </w:r>
      <w:r>
        <w:rPr>
          <w:spacing w:val="1"/>
        </w:rPr>
        <w:t xml:space="preserve"> </w:t>
      </w:r>
      <w:r>
        <w:t>361–371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448"/>
      </w:pPr>
      <w:r w:rsidRPr="007D20D9">
        <w:rPr>
          <w:lang w:val="en-US"/>
        </w:rPr>
        <w:t>From, R., Jiang, T., Wang, Y., Chen, F. &amp; Yuan, Z. Comparison of Double Kissing Crush Versus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 xml:space="preserve">Culotte Stenting for Unprotected Distal Left Main Bifurcation Lesions. </w:t>
      </w:r>
      <w:r>
        <w:rPr>
          <w:i/>
        </w:rPr>
        <w:t xml:space="preserve">J. Am. Coll. Cardiol. </w:t>
      </w:r>
      <w:r>
        <w:rPr>
          <w:b/>
        </w:rPr>
        <w:t>61</w:t>
      </w:r>
      <w:r>
        <w:t>,</w:t>
      </w:r>
      <w:r>
        <w:rPr>
          <w:spacing w:val="1"/>
        </w:rPr>
        <w:t xml:space="preserve"> </w:t>
      </w:r>
      <w:r>
        <w:t>1482–1488</w:t>
      </w:r>
      <w:r>
        <w:rPr>
          <w:spacing w:val="-3"/>
        </w:rPr>
        <w:t xml:space="preserve"> </w:t>
      </w:r>
      <w:r>
        <w:t>(2013).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818"/>
      </w:pPr>
      <w:r>
        <w:t xml:space="preserve">Galassi, A. R. </w:t>
      </w:r>
      <w:r>
        <w:rPr>
          <w:i/>
        </w:rPr>
        <w:t xml:space="preserve">et al. </w:t>
      </w:r>
      <w:r w:rsidRPr="007D20D9">
        <w:rPr>
          <w:lang w:val="en-US"/>
        </w:rPr>
        <w:t>Long-term Outcomes of Bifurcation Lesions After Implantation of Drug-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Eluting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Stents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With the ‘“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Mini-Crush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Technique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”’.</w:t>
      </w:r>
      <w:r w:rsidRPr="007D20D9">
        <w:rPr>
          <w:spacing w:val="-3"/>
          <w:lang w:val="en-US"/>
        </w:rPr>
        <w:t xml:space="preserve"> </w:t>
      </w:r>
      <w:r>
        <w:rPr>
          <w:b/>
        </w:rPr>
        <w:t>983</w:t>
      </w:r>
      <w:r>
        <w:t>, 976–983 (2007).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387"/>
      </w:pPr>
      <w:r w:rsidRPr="007D20D9">
        <w:rPr>
          <w:lang w:val="en-US"/>
        </w:rPr>
        <w:t xml:space="preserve">Lassen, J. F.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Treatment of coronary bifurcation lesions, part II: implanting two stents. The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16th expert consensus document of the European Bifurcation Club. </w:t>
      </w:r>
      <w:r>
        <w:rPr>
          <w:i/>
        </w:rPr>
        <w:t xml:space="preserve">EuroIntervention </w:t>
      </w:r>
      <w:r>
        <w:rPr>
          <w:b/>
        </w:rPr>
        <w:t>18</w:t>
      </w:r>
      <w:r>
        <w:t>, 457–470</w:t>
      </w:r>
      <w:r>
        <w:rPr>
          <w:spacing w:val="-52"/>
        </w:rPr>
        <w:t xml:space="preserve"> </w:t>
      </w:r>
      <w:r>
        <w:t>(19AD).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490"/>
      </w:pPr>
      <w:r>
        <w:t>Ioannis Tsiafoutis, MD, PhD; Theodoros Zografos, MD, PhD; Athanasios Antonakopoulos, MD,</w:t>
      </w:r>
      <w:r>
        <w:rPr>
          <w:spacing w:val="-52"/>
        </w:rPr>
        <w:t xml:space="preserve"> </w:t>
      </w:r>
      <w:r>
        <w:t xml:space="preserve">Ms. </w:t>
      </w:r>
      <w:r w:rsidRPr="007D20D9">
        <w:rPr>
          <w:lang w:val="en-US"/>
        </w:rPr>
        <w:t>&amp; Michael Koutouzis, MD, PhD; Grigorios Tsigkas, MD, PhD; Nikolaos Bourboulis, MD,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PhD;Apostolos Katsivas, MD, P. The Reverse T-Stenting and Small Protrusion Technique: A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Novel Technique for Coronary Bifurcation Lesions. </w:t>
      </w:r>
      <w:r>
        <w:t>(2017). doi:J INVASIVE CARDIOL</w:t>
      </w:r>
      <w:r>
        <w:rPr>
          <w:spacing w:val="1"/>
        </w:rPr>
        <w:t xml:space="preserve"> </w:t>
      </w:r>
      <w:r>
        <w:t>2017;29(12):E195-E196.</w:t>
      </w:r>
    </w:p>
    <w:p w:rsidR="00AF25D8" w:rsidRDefault="00AF25D8">
      <w:pPr>
        <w:spacing w:line="48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91" w:line="480" w:lineRule="auto"/>
        <w:ind w:right="345"/>
      </w:pPr>
      <w:r w:rsidRPr="007D20D9">
        <w:rPr>
          <w:lang w:val="en-US"/>
        </w:rPr>
        <w:t xml:space="preserve">Iakovou, I.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Incidence, predictors, and outcome of thrombosis after successful implantation of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drug-eluting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stents.</w:t>
      </w:r>
      <w:r w:rsidRPr="007D20D9">
        <w:rPr>
          <w:spacing w:val="-3"/>
          <w:lang w:val="en-US"/>
        </w:rPr>
        <w:t xml:space="preserve"> </w:t>
      </w:r>
      <w:r>
        <w:rPr>
          <w:i/>
        </w:rPr>
        <w:t>JAMA</w:t>
      </w:r>
      <w:r>
        <w:rPr>
          <w:i/>
          <w:spacing w:val="-3"/>
        </w:rPr>
        <w:t xml:space="preserve"> </w:t>
      </w:r>
      <w:r>
        <w:rPr>
          <w:b/>
        </w:rPr>
        <w:t>293</w:t>
      </w:r>
      <w:r>
        <w:t>, 2126–2130</w:t>
      </w:r>
      <w:r>
        <w:rPr>
          <w:spacing w:val="-3"/>
        </w:rPr>
        <w:t xml:space="preserve"> </w:t>
      </w:r>
      <w:r>
        <w:t>(2005).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1110"/>
      </w:pPr>
      <w:r w:rsidRPr="007D20D9">
        <w:rPr>
          <w:lang w:val="en-US"/>
        </w:rPr>
        <w:t>Hildick-Smith, D., Arunothayaraj, S., Stankovic, G. &amp; Chen, S.-L. Percutaneous coronary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intervention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of bifurcation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 xml:space="preserve">lesions. </w:t>
      </w:r>
      <w:r>
        <w:rPr>
          <w:i/>
        </w:rPr>
        <w:t>EuroIntervention</w:t>
      </w:r>
      <w:r>
        <w:rPr>
          <w:i/>
          <w:spacing w:val="-1"/>
        </w:rPr>
        <w:t xml:space="preserve"> </w:t>
      </w:r>
      <w:r>
        <w:rPr>
          <w:b/>
        </w:rPr>
        <w:t>18</w:t>
      </w:r>
      <w:r>
        <w:t>,</w:t>
      </w:r>
      <w:r>
        <w:rPr>
          <w:spacing w:val="-1"/>
        </w:rPr>
        <w:t xml:space="preserve"> </w:t>
      </w:r>
      <w:r>
        <w:t>e273–e291</w:t>
      </w:r>
      <w:r>
        <w:rPr>
          <w:spacing w:val="-1"/>
        </w:rPr>
        <w:t xml:space="preserve"> </w:t>
      </w:r>
      <w:r>
        <w:t>(22AD).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867"/>
      </w:pPr>
      <w:r w:rsidRPr="007D20D9">
        <w:rPr>
          <w:lang w:val="en-US"/>
        </w:rPr>
        <w:t>Milasinovic, D., Wijns, W. &amp; Ntsekhe, M. Step-by-step manual for planning and performing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bifurcation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PCI :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a resource-tailored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 xml:space="preserve">approach. </w:t>
      </w:r>
      <w:r>
        <w:t>1804–1811 (1804).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77" w:lineRule="auto"/>
        <w:ind w:right="443"/>
      </w:pPr>
      <w:r w:rsidRPr="007D20D9">
        <w:rPr>
          <w:lang w:val="en-US"/>
        </w:rPr>
        <w:t>Wang, Y., Chen, L., Tian, N., Cao, F. &amp; Qiu, C. Impact of the Complexity of Bifurcation Lesions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Treated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With Drug-Eluting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 xml:space="preserve">Stents. </w:t>
      </w:r>
      <w:r>
        <w:rPr>
          <w:b/>
        </w:rPr>
        <w:t>7</w:t>
      </w:r>
      <w:r>
        <w:t>,</w:t>
      </w:r>
      <w:r>
        <w:rPr>
          <w:spacing w:val="-3"/>
        </w:rPr>
        <w:t xml:space="preserve"> </w:t>
      </w:r>
      <w:r>
        <w:t>1266–1276 (2014).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4"/>
      </w:pPr>
      <w:r w:rsidRPr="007D20D9">
        <w:rPr>
          <w:lang w:val="en-US"/>
        </w:rPr>
        <w:t>Mehran,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R.</w:t>
      </w:r>
      <w:r w:rsidRPr="007D20D9">
        <w:rPr>
          <w:spacing w:val="-1"/>
          <w:lang w:val="en-US"/>
        </w:rPr>
        <w:t xml:space="preserve"> </w:t>
      </w:r>
      <w:r w:rsidRPr="007D20D9">
        <w:rPr>
          <w:i/>
          <w:lang w:val="en-US"/>
        </w:rPr>
        <w:t>et al.</w:t>
      </w:r>
      <w:r w:rsidRPr="007D20D9">
        <w:rPr>
          <w:i/>
          <w:spacing w:val="-1"/>
          <w:lang w:val="en-US"/>
        </w:rPr>
        <w:t xml:space="preserve"> </w:t>
      </w:r>
      <w:r w:rsidRPr="007D20D9">
        <w:rPr>
          <w:lang w:val="en-US"/>
        </w:rPr>
        <w:t>Classification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and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Implications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for Long-Term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Outcome.</w:t>
      </w:r>
      <w:r w:rsidRPr="007D20D9">
        <w:rPr>
          <w:spacing w:val="-1"/>
          <w:lang w:val="en-US"/>
        </w:rPr>
        <w:t xml:space="preserve"> </w:t>
      </w:r>
      <w:r>
        <w:t>1872–1878</w:t>
      </w:r>
      <w:r>
        <w:rPr>
          <w:spacing w:val="-1"/>
        </w:rPr>
        <w:t xml:space="preserve"> </w:t>
      </w:r>
      <w:r>
        <w:t>(1999).</w:t>
      </w:r>
    </w:p>
    <w:p w:rsidR="00AF25D8" w:rsidRDefault="00AF25D8">
      <w:pPr>
        <w:pStyle w:val="Corpotesto"/>
      </w:pP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rPr>
          <w:lang w:val="en-US"/>
        </w:rPr>
      </w:pPr>
      <w:r w:rsidRPr="007D20D9">
        <w:rPr>
          <w:lang w:val="en-US"/>
        </w:rPr>
        <w:t>Sawaya,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F.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J.</w:t>
      </w:r>
      <w:r w:rsidRPr="007D20D9">
        <w:rPr>
          <w:spacing w:val="-2"/>
          <w:lang w:val="en-US"/>
        </w:rPr>
        <w:t xml:space="preserve"> </w:t>
      </w:r>
      <w:r w:rsidRPr="007D20D9">
        <w:rPr>
          <w:i/>
          <w:lang w:val="en-US"/>
        </w:rPr>
        <w:t>et al.</w:t>
      </w:r>
      <w:r w:rsidRPr="007D20D9">
        <w:rPr>
          <w:i/>
          <w:spacing w:val="-5"/>
          <w:lang w:val="en-US"/>
        </w:rPr>
        <w:t xml:space="preserve"> </w:t>
      </w:r>
      <w:r w:rsidRPr="007D20D9">
        <w:rPr>
          <w:lang w:val="en-US"/>
        </w:rPr>
        <w:t>Contemporary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Approach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to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Coronary&amp;nbsp;Bifurcation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Lesion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Treatment.</w:t>
      </w:r>
    </w:p>
    <w:p w:rsidR="00AF25D8" w:rsidRPr="007D20D9" w:rsidRDefault="00AF25D8">
      <w:pPr>
        <w:pStyle w:val="Corpotesto"/>
        <w:spacing w:before="1"/>
        <w:rPr>
          <w:lang w:val="en-US"/>
        </w:rPr>
      </w:pPr>
    </w:p>
    <w:p w:rsidR="00AF25D8" w:rsidRDefault="0064005D">
      <w:pPr>
        <w:ind w:left="960"/>
      </w:pPr>
      <w:r>
        <w:rPr>
          <w:i/>
        </w:rPr>
        <w:t>JACC</w:t>
      </w:r>
      <w:r>
        <w:rPr>
          <w:i/>
          <w:spacing w:val="-2"/>
        </w:rPr>
        <w:t xml:space="preserve"> </w:t>
      </w:r>
      <w:r>
        <w:rPr>
          <w:i/>
        </w:rPr>
        <w:t>Cardiovasc.</w:t>
      </w:r>
      <w:r>
        <w:rPr>
          <w:i/>
          <w:spacing w:val="-4"/>
        </w:rPr>
        <w:t xml:space="preserve"> </w:t>
      </w:r>
      <w:r>
        <w:rPr>
          <w:i/>
        </w:rPr>
        <w:t>Interv.</w:t>
      </w:r>
      <w:r>
        <w:rPr>
          <w:i/>
          <w:spacing w:val="-1"/>
        </w:rPr>
        <w:t xml:space="preserve"> </w:t>
      </w:r>
      <w:r>
        <w:rPr>
          <w:b/>
        </w:rPr>
        <w:t>9</w:t>
      </w:r>
      <w:r>
        <w:t>,</w:t>
      </w:r>
      <w:r>
        <w:rPr>
          <w:spacing w:val="-1"/>
        </w:rPr>
        <w:t xml:space="preserve"> </w:t>
      </w:r>
      <w:r>
        <w:t>1861–1878</w:t>
      </w:r>
      <w:r>
        <w:rPr>
          <w:spacing w:val="-1"/>
        </w:rPr>
        <w:t xml:space="preserve"> </w:t>
      </w:r>
      <w:r>
        <w:t>(2016).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692"/>
      </w:pPr>
      <w:r w:rsidRPr="007D20D9">
        <w:rPr>
          <w:lang w:val="en-US"/>
        </w:rPr>
        <w:t xml:space="preserve">Yu, C. W.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Long-Term Clinical Outcomes of Final Kissing Ballooning in Coronary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Bifurcation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Lesions Treated With the 1-Stent Technique: Results From the COBIS II Registry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 xml:space="preserve">(Korean Coronary Bifurcation Stenting Registry). </w:t>
      </w:r>
      <w:r>
        <w:rPr>
          <w:i/>
        </w:rPr>
        <w:t xml:space="preserve">JACC. Cardiovasc. Interv. </w:t>
      </w:r>
      <w:r>
        <w:rPr>
          <w:b/>
        </w:rPr>
        <w:t>8</w:t>
      </w:r>
      <w:r>
        <w:t>, 1297–1307</w:t>
      </w:r>
      <w:r>
        <w:rPr>
          <w:spacing w:val="1"/>
        </w:rPr>
        <w:t xml:space="preserve"> </w:t>
      </w:r>
      <w:r>
        <w:t>(2015).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433"/>
      </w:pPr>
      <w:r w:rsidRPr="007D20D9">
        <w:rPr>
          <w:lang w:val="en-US"/>
        </w:rPr>
        <w:t xml:space="preserve">Albiero, R.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Treatment of coronary bifurcation lesions, part I: implanting the first stent in the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provisional pathway. The 16th expert consensus document of the European Bifurcation Club.</w:t>
      </w:r>
      <w:r w:rsidRPr="007D20D9">
        <w:rPr>
          <w:spacing w:val="1"/>
          <w:lang w:val="en-US"/>
        </w:rPr>
        <w:t xml:space="preserve"> </w:t>
      </w:r>
      <w:r>
        <w:rPr>
          <w:i/>
        </w:rPr>
        <w:t>EuroIntervention</w:t>
      </w:r>
      <w:r>
        <w:rPr>
          <w:i/>
          <w:spacing w:val="-1"/>
        </w:rPr>
        <w:t xml:space="preserve"> </w:t>
      </w:r>
      <w:r>
        <w:rPr>
          <w:b/>
        </w:rPr>
        <w:t>18</w:t>
      </w:r>
      <w:r>
        <w:t>,</w:t>
      </w:r>
      <w:r>
        <w:rPr>
          <w:spacing w:val="-3"/>
        </w:rPr>
        <w:t xml:space="preserve"> </w:t>
      </w:r>
      <w:r>
        <w:t>e362–e376 (5AD).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738"/>
      </w:pPr>
      <w:r w:rsidRPr="007D20D9">
        <w:rPr>
          <w:lang w:val="en-US"/>
        </w:rPr>
        <w:t xml:space="preserve">Dérimay, F.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Benefit of a new provisional stenting strategy , the re-proximal optimisation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technique : the rePOT</w:t>
      </w:r>
      <w:r w:rsidRPr="007D20D9">
        <w:rPr>
          <w:spacing w:val="2"/>
          <w:lang w:val="en-US"/>
        </w:rPr>
        <w:t xml:space="preserve"> </w:t>
      </w:r>
      <w:r w:rsidRPr="007D20D9">
        <w:rPr>
          <w:lang w:val="en-US"/>
        </w:rPr>
        <w:t>clinical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study.</w:t>
      </w:r>
      <w:r w:rsidRPr="007D20D9">
        <w:rPr>
          <w:spacing w:val="-1"/>
          <w:lang w:val="en-US"/>
        </w:rPr>
        <w:t xml:space="preserve"> </w:t>
      </w:r>
      <w:r>
        <w:t>325–332 (2018).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764"/>
      </w:pPr>
      <w:r>
        <w:t xml:space="preserve">Yusuke Watanabe, M.D, PhD; Yoshinobu Murasato, M.D, P. M. </w:t>
      </w:r>
      <w:r>
        <w:rPr>
          <w:i/>
        </w:rPr>
        <w:t xml:space="preserve">et al. </w:t>
      </w:r>
      <w:r w:rsidRPr="007D20D9">
        <w:rPr>
          <w:lang w:val="en-US"/>
        </w:rPr>
        <w:t>Proximal Optimisation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Technique Versus Final Kissing Balloon Inflation in Coronary Bifurcation Lesions: the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Randomised,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Multicenter PROPOT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Trial.</w:t>
      </w:r>
      <w:r w:rsidRPr="007D20D9">
        <w:rPr>
          <w:spacing w:val="-4"/>
          <w:lang w:val="en-US"/>
        </w:rPr>
        <w:t xml:space="preserve"> </w:t>
      </w:r>
      <w:r>
        <w:t>(2021).</w:t>
      </w:r>
      <w:r>
        <w:rPr>
          <w:spacing w:val="-1"/>
        </w:rPr>
        <w:t xml:space="preserve"> </w:t>
      </w:r>
      <w:r>
        <w:t>doi:10.4244/EIJ-D-20-01386</w:t>
      </w: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/>
        <w:ind w:hanging="642"/>
        <w:rPr>
          <w:lang w:val="en-US"/>
        </w:rPr>
      </w:pPr>
      <w:r w:rsidRPr="007D20D9">
        <w:rPr>
          <w:lang w:val="en-US"/>
        </w:rPr>
        <w:t>Investigations,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O.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Double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Kissing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Crush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Versus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Provisional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Stenting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for Left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Main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Distal</w:t>
      </w:r>
    </w:p>
    <w:p w:rsidR="00AF25D8" w:rsidRPr="007D20D9" w:rsidRDefault="00AF25D8">
      <w:pPr>
        <w:rPr>
          <w:lang w:val="en-US"/>
        </w:rPr>
        <w:sectPr w:rsidR="00AF25D8" w:rsidRPr="007D20D9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Pr="007D20D9" w:rsidRDefault="00AF25D8">
      <w:pPr>
        <w:pStyle w:val="Corpotesto"/>
        <w:rPr>
          <w:sz w:val="20"/>
          <w:lang w:val="en-US"/>
        </w:rPr>
      </w:pPr>
    </w:p>
    <w:p w:rsidR="00AF25D8" w:rsidRPr="007D20D9" w:rsidRDefault="00AF25D8">
      <w:pPr>
        <w:pStyle w:val="Corpotesto"/>
        <w:rPr>
          <w:sz w:val="20"/>
          <w:lang w:val="en-US"/>
        </w:rPr>
      </w:pPr>
    </w:p>
    <w:p w:rsidR="00AF25D8" w:rsidRDefault="0064005D">
      <w:pPr>
        <w:pStyle w:val="Corpotesto"/>
        <w:spacing w:before="91"/>
        <w:ind w:left="960"/>
      </w:pPr>
      <w:r>
        <w:t>Bifurcation</w:t>
      </w:r>
      <w:r>
        <w:rPr>
          <w:spacing w:val="-3"/>
        </w:rPr>
        <w:t xml:space="preserve"> </w:t>
      </w:r>
      <w:r>
        <w:t>Lesions.</w:t>
      </w:r>
      <w:r>
        <w:rPr>
          <w:spacing w:val="-3"/>
        </w:rPr>
        <w:t xml:space="preserve"> </w:t>
      </w:r>
      <w:r>
        <w:rPr>
          <w:b/>
        </w:rPr>
        <w:t>70</w:t>
      </w:r>
      <w:r>
        <w:t>, 2605–2617</w:t>
      </w:r>
      <w:r>
        <w:rPr>
          <w:spacing w:val="-3"/>
        </w:rPr>
        <w:t xml:space="preserve"> </w:t>
      </w:r>
      <w:r>
        <w:t>(2017).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332"/>
      </w:pPr>
      <w:r w:rsidRPr="007D20D9">
        <w:rPr>
          <w:lang w:val="en-US"/>
        </w:rPr>
        <w:t>Ray, S., Mukherjee, P. &amp; Bandyopadhyay, S. A novel “ nano-crush ” technique for the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management of coronary bifurcation lesions : in vitro bench test analysis and preliminary report on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real-world clinical evaluation in patients with one-year angiographic follow-up American College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of Cardiology. </w:t>
      </w:r>
      <w:r>
        <w:t>41–51 (2019).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252" w:lineRule="exact"/>
        <w:ind w:hanging="642"/>
        <w:rPr>
          <w:i/>
        </w:rPr>
      </w:pPr>
      <w:r w:rsidRPr="007D20D9">
        <w:rPr>
          <w:lang w:val="en-US"/>
        </w:rPr>
        <w:t>E.,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R.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C.</w:t>
      </w:r>
      <w:r w:rsidRPr="007D20D9">
        <w:rPr>
          <w:spacing w:val="-1"/>
          <w:lang w:val="en-US"/>
        </w:rPr>
        <w:t xml:space="preserve"> </w:t>
      </w:r>
      <w:r w:rsidRPr="007D20D9">
        <w:rPr>
          <w:i/>
          <w:lang w:val="en-US"/>
        </w:rPr>
        <w:t>et al.</w:t>
      </w:r>
      <w:r w:rsidRPr="007D20D9">
        <w:rPr>
          <w:i/>
          <w:spacing w:val="-1"/>
          <w:lang w:val="en-US"/>
        </w:rPr>
        <w:t xml:space="preserve"> </w:t>
      </w:r>
      <w:r w:rsidRPr="007D20D9">
        <w:rPr>
          <w:lang w:val="en-US"/>
        </w:rPr>
        <w:t>Evolution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of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the Crush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Technique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for Bifurcation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Stenting.</w:t>
      </w:r>
      <w:r w:rsidRPr="007D20D9">
        <w:rPr>
          <w:spacing w:val="-1"/>
          <w:lang w:val="en-US"/>
        </w:rPr>
        <w:t xml:space="preserve"> </w:t>
      </w:r>
      <w:r>
        <w:rPr>
          <w:i/>
        </w:rPr>
        <w:t>JACC</w:t>
      </w:r>
      <w:r>
        <w:rPr>
          <w:i/>
          <w:spacing w:val="-2"/>
        </w:rPr>
        <w:t xml:space="preserve"> </w:t>
      </w:r>
      <w:r>
        <w:rPr>
          <w:i/>
        </w:rPr>
        <w:t>Cardiovasc.</w:t>
      </w:r>
    </w:p>
    <w:p w:rsidR="00AF25D8" w:rsidRDefault="00AF25D8">
      <w:pPr>
        <w:pStyle w:val="Corpotesto"/>
        <w:rPr>
          <w:i/>
        </w:rPr>
      </w:pPr>
    </w:p>
    <w:p w:rsidR="00AF25D8" w:rsidRDefault="0064005D">
      <w:pPr>
        <w:ind w:left="960"/>
      </w:pPr>
      <w:r>
        <w:rPr>
          <w:i/>
        </w:rPr>
        <w:t>Interv.</w:t>
      </w:r>
      <w:r>
        <w:rPr>
          <w:i/>
          <w:spacing w:val="-1"/>
        </w:rPr>
        <w:t xml:space="preserve"> </w:t>
      </w:r>
      <w:r>
        <w:rPr>
          <w:b/>
        </w:rPr>
        <w:t>14</w:t>
      </w:r>
      <w:r>
        <w:t>, 2315–2326</w:t>
      </w:r>
      <w:r>
        <w:rPr>
          <w:spacing w:val="-3"/>
        </w:rPr>
        <w:t xml:space="preserve"> </w:t>
      </w:r>
      <w:r>
        <w:t>(2021).</w:t>
      </w:r>
    </w:p>
    <w:p w:rsidR="00AF25D8" w:rsidRDefault="00AF25D8">
      <w:pPr>
        <w:pStyle w:val="Corpotesto"/>
        <w:spacing w:before="9"/>
        <w:rPr>
          <w:sz w:val="21"/>
        </w:rPr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992"/>
      </w:pPr>
      <w:r w:rsidRPr="007D20D9">
        <w:rPr>
          <w:lang w:val="en-US"/>
        </w:rPr>
        <w:t xml:space="preserve">Morris, P. D.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Double-Kissing Nanocrush for Bifurcation Lesions: Development,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Bioengineering, Fluid Dynamics, and Initial Clinical Testing. </w:t>
      </w:r>
      <w:r>
        <w:rPr>
          <w:i/>
        </w:rPr>
        <w:t xml:space="preserve">Can. J. Cardiol. </w:t>
      </w:r>
      <w:r>
        <w:rPr>
          <w:b/>
        </w:rPr>
        <w:t>36</w:t>
      </w:r>
      <w:r>
        <w:t>, 852–859</w:t>
      </w:r>
      <w:r>
        <w:rPr>
          <w:spacing w:val="-52"/>
        </w:rPr>
        <w:t xml:space="preserve"> </w:t>
      </w:r>
      <w:r>
        <w:t>(2020).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515"/>
      </w:pPr>
      <w:r w:rsidRPr="007D20D9">
        <w:rPr>
          <w:lang w:val="en-US"/>
        </w:rPr>
        <w:t>Chevalier, B. &amp; Glatt, B. Placement of Coronary Stents in Bifurcation Lesions by the “ Culotte ”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Technique.</w:t>
      </w:r>
      <w:r w:rsidRPr="007D20D9">
        <w:rPr>
          <w:spacing w:val="-1"/>
          <w:lang w:val="en-US"/>
        </w:rPr>
        <w:t xml:space="preserve"> </w:t>
      </w:r>
      <w:r>
        <w:rPr>
          <w:b/>
        </w:rPr>
        <w:t>9149</w:t>
      </w:r>
      <w:r>
        <w:t>, 943–949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407"/>
      </w:pPr>
      <w:r>
        <w:t>Gabor G. Toth, MD, PhD; Viktor Sasi, MD, PhD; Danilo Franco, MD; Anton J. Prassl, P., Luigi</w:t>
      </w:r>
      <w:r>
        <w:rPr>
          <w:spacing w:val="1"/>
        </w:rPr>
        <w:t xml:space="preserve"> </w:t>
      </w:r>
      <w:r>
        <w:t>Di Serafino, MD, PhD; Jaryl C.K. Ng, PhD; Gyula Szanto, MD, P., Laura Schneller, RN; Hui</w:t>
      </w:r>
      <w:r>
        <w:rPr>
          <w:spacing w:val="1"/>
        </w:rPr>
        <w:t xml:space="preserve"> </w:t>
      </w:r>
      <w:r>
        <w:t>Ying Ang, , PhD; Gernot Plank4, PhD; William Wijns, MD, P. &amp; Emanuele Barbato, MD, P.</w:t>
      </w:r>
      <w:r>
        <w:rPr>
          <w:spacing w:val="1"/>
        </w:rPr>
        <w:t xml:space="preserve"> </w:t>
      </w:r>
      <w:r>
        <w:t>Double-kissing culotte technique for coronary bifurcation stenting. (2020). doi:DOI: 10.4244/EIJ-</w:t>
      </w:r>
      <w:r>
        <w:rPr>
          <w:spacing w:val="-52"/>
        </w:rPr>
        <w:t xml:space="preserve"> </w:t>
      </w:r>
      <w:r>
        <w:t>D-20-00130</w:t>
      </w: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77" w:lineRule="auto"/>
        <w:ind w:right="681"/>
        <w:rPr>
          <w:lang w:val="en-US"/>
        </w:rPr>
      </w:pPr>
      <w:r w:rsidRPr="007D20D9">
        <w:rPr>
          <w:lang w:val="en-US"/>
        </w:rPr>
        <w:t>Schampaert, E., Fort, S., Adelman, A. G. &amp; Schwartz, L. The V-Stent : A Novel Technique for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Coronary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Bifurcation Stent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i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ng. </w:t>
      </w:r>
      <w:r w:rsidRPr="007D20D9">
        <w:rPr>
          <w:b/>
          <w:lang w:val="en-US"/>
        </w:rPr>
        <w:t>326</w:t>
      </w:r>
      <w:r w:rsidRPr="007D20D9">
        <w:rPr>
          <w:lang w:val="en-US"/>
        </w:rPr>
        <w:t>, 320–326 (1996).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3" w:line="480" w:lineRule="auto"/>
        <w:ind w:right="872"/>
      </w:pPr>
      <w:r>
        <w:t xml:space="preserve">Sharma, S. K. </w:t>
      </w:r>
      <w:r>
        <w:rPr>
          <w:i/>
        </w:rPr>
        <w:t xml:space="preserve">et al. </w:t>
      </w:r>
      <w:r w:rsidRPr="007D20D9">
        <w:rPr>
          <w:lang w:val="en-US"/>
        </w:rPr>
        <w:t>Simultaneous Kissing Stents ( SKS ) Technique for Treating Bifurcation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 xml:space="preserve">Lesions in Medium-to-Large Size Coronary Arteries. </w:t>
      </w:r>
      <w:r>
        <w:t>195–199 (2004).</w:t>
      </w:r>
      <w:r>
        <w:rPr>
          <w:spacing w:val="1"/>
        </w:rPr>
        <w:t xml:space="preserve"> </w:t>
      </w:r>
      <w:r>
        <w:t>doi:10.1016/j.amjcard.2004.06.027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584"/>
      </w:pPr>
      <w:r w:rsidRPr="007D20D9">
        <w:rPr>
          <w:lang w:val="en-US"/>
        </w:rPr>
        <w:t xml:space="preserve">Colombo, A.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Randomized study to evaluate sirolimus-eluting stents implanted at coronary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bifurcation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 xml:space="preserve">lesions. </w:t>
      </w:r>
      <w:r>
        <w:rPr>
          <w:i/>
        </w:rPr>
        <w:t>Circulation</w:t>
      </w:r>
      <w:r>
        <w:rPr>
          <w:i/>
          <w:spacing w:val="-3"/>
        </w:rPr>
        <w:t xml:space="preserve"> </w:t>
      </w:r>
      <w:r>
        <w:rPr>
          <w:b/>
        </w:rPr>
        <w:t>109</w:t>
      </w:r>
      <w:r>
        <w:t>, 1244–1249 (2004).</w:t>
      </w:r>
    </w:p>
    <w:p w:rsidR="00AF25D8" w:rsidRDefault="00AF25D8">
      <w:pPr>
        <w:spacing w:line="48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91" w:line="480" w:lineRule="auto"/>
        <w:ind w:right="505"/>
      </w:pPr>
      <w:r w:rsidRPr="007D20D9">
        <w:rPr>
          <w:lang w:val="en-US"/>
        </w:rPr>
        <w:t xml:space="preserve">Pan, M.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Rapamycin-eluting stents for the treatment of bifurcated coronary lesions: a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randomized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comparison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of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a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simple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versus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complex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strategy.</w:t>
      </w:r>
      <w:r w:rsidRPr="007D20D9">
        <w:rPr>
          <w:spacing w:val="-1"/>
          <w:lang w:val="en-US"/>
        </w:rPr>
        <w:t xml:space="preserve"> </w:t>
      </w:r>
      <w:r>
        <w:rPr>
          <w:i/>
        </w:rPr>
        <w:t>Am.</w:t>
      </w:r>
      <w:r>
        <w:rPr>
          <w:i/>
          <w:spacing w:val="-2"/>
        </w:rPr>
        <w:t xml:space="preserve"> </w:t>
      </w:r>
      <w:r>
        <w:rPr>
          <w:i/>
        </w:rPr>
        <w:t>Heart J.</w:t>
      </w:r>
      <w:r>
        <w:rPr>
          <w:i/>
          <w:spacing w:val="-2"/>
        </w:rPr>
        <w:t xml:space="preserve"> </w:t>
      </w:r>
      <w:r>
        <w:rPr>
          <w:b/>
        </w:rPr>
        <w:t>148</w:t>
      </w:r>
      <w:r>
        <w:t>,</w:t>
      </w:r>
      <w:r>
        <w:rPr>
          <w:spacing w:val="-1"/>
        </w:rPr>
        <w:t xml:space="preserve"> </w:t>
      </w:r>
      <w:r>
        <w:t>857–864</w:t>
      </w:r>
      <w:r>
        <w:rPr>
          <w:spacing w:val="-2"/>
        </w:rPr>
        <w:t xml:space="preserve"> </w:t>
      </w:r>
      <w:r>
        <w:t>(2004).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402"/>
      </w:pPr>
      <w:r w:rsidRPr="007D20D9">
        <w:rPr>
          <w:lang w:val="en-US"/>
        </w:rPr>
        <w:t xml:space="preserve">Ferenc, M.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Interventional cardiology Randomized trial on routine vs . provisional T-stenting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 xml:space="preserve">in the treatment of de novo coronary bifurcation lesions. </w:t>
      </w:r>
      <w:r>
        <w:t>2859–2867 (2008).</w:t>
      </w:r>
      <w:r>
        <w:rPr>
          <w:spacing w:val="1"/>
        </w:rPr>
        <w:t xml:space="preserve"> </w:t>
      </w:r>
      <w:r>
        <w:t>doi:10.1093/eurheartj/ehn455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846"/>
      </w:pPr>
      <w:r w:rsidRPr="007D20D9">
        <w:rPr>
          <w:lang w:val="en-US"/>
        </w:rPr>
        <w:t>Lettieri, C., Zanini, R., Sheiban, I. &amp; Paloscia, L. Randomized Study of the Crush Technique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Versus Provisional Side-Branch Stenting in True The CACTUS ( Coronary Bifurcations :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Application of the Crushing Technique Using Sirolimus-Eluting Stents ) Study. </w:t>
      </w:r>
      <w:r>
        <w:t>(2009).</w:t>
      </w:r>
      <w:r>
        <w:rPr>
          <w:spacing w:val="1"/>
        </w:rPr>
        <w:t xml:space="preserve"> </w:t>
      </w:r>
      <w:r>
        <w:t>doi:10.1161/CIRCULATIONAHA.108.808402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548"/>
      </w:pPr>
      <w:r w:rsidRPr="007D20D9">
        <w:rPr>
          <w:lang w:val="en-US"/>
        </w:rPr>
        <w:t>Chen, S., Santoso, T., Zhang, J., Ye, F. &amp; Xu, Y. A Randomized Clinical Study Comparing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Double Kissing Crush With Provisional Stenting for Treatment of Coronary Bifurcation Lesions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Results From the DKCRUSH-II ( Double Kissing Crush versus Provisional Stenting Technique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for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Treatment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of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Coronary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Bifurcation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Lesions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)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Trial.</w:t>
      </w:r>
      <w:r w:rsidRPr="007D20D9">
        <w:rPr>
          <w:spacing w:val="-3"/>
          <w:lang w:val="en-US"/>
        </w:rPr>
        <w:t xml:space="preserve"> </w:t>
      </w:r>
      <w:r>
        <w:rPr>
          <w:b/>
        </w:rPr>
        <w:t>57</w:t>
      </w:r>
      <w:r>
        <w:t>, (2011).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1767"/>
      </w:pPr>
      <w:r w:rsidRPr="007D20D9">
        <w:rPr>
          <w:lang w:val="en-US"/>
        </w:rPr>
        <w:t>Kumsars,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I.</w:t>
      </w:r>
      <w:r w:rsidRPr="007D20D9">
        <w:rPr>
          <w:spacing w:val="-2"/>
          <w:lang w:val="en-US"/>
        </w:rPr>
        <w:t xml:space="preserve"> </w:t>
      </w:r>
      <w:r w:rsidRPr="007D20D9">
        <w:rPr>
          <w:i/>
          <w:lang w:val="en-US"/>
        </w:rPr>
        <w:t>et</w:t>
      </w:r>
      <w:r w:rsidRPr="007D20D9">
        <w:rPr>
          <w:i/>
          <w:spacing w:val="-1"/>
          <w:lang w:val="en-US"/>
        </w:rPr>
        <w:t xml:space="preserve"> </w:t>
      </w:r>
      <w:r w:rsidRPr="007D20D9">
        <w:rPr>
          <w:i/>
          <w:lang w:val="en-US"/>
        </w:rPr>
        <w:t>al.</w:t>
      </w:r>
      <w:r w:rsidRPr="007D20D9">
        <w:rPr>
          <w:i/>
          <w:spacing w:val="-2"/>
          <w:lang w:val="en-US"/>
        </w:rPr>
        <w:t xml:space="preserve"> </w:t>
      </w:r>
      <w:r w:rsidRPr="007D20D9">
        <w:rPr>
          <w:lang w:val="en-US"/>
        </w:rPr>
        <w:t>Randomized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Study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on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Simple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Versus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Complex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Stenting.</w:t>
      </w:r>
      <w:r w:rsidRPr="007D20D9">
        <w:rPr>
          <w:spacing w:val="-1"/>
          <w:lang w:val="en-US"/>
        </w:rPr>
        <w:t xml:space="preserve"> </w:t>
      </w:r>
      <w:r>
        <w:t>(2006).</w:t>
      </w:r>
      <w:r>
        <w:rPr>
          <w:spacing w:val="-52"/>
        </w:rPr>
        <w:t xml:space="preserve"> </w:t>
      </w:r>
      <w:r>
        <w:t>doi:10.1161/CIRCULATIONAHA.106.664920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337"/>
      </w:pPr>
      <w:r w:rsidRPr="007D20D9">
        <w:rPr>
          <w:lang w:val="en-US"/>
        </w:rPr>
        <w:t xml:space="preserve">Hildick-smith, D.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Randomized Trial of Simple Versus Complex Drug-Eluting Stenting for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Bifurcation Lesions The British Bifurcation Coronary Study : Old , New , and Evolving Strategies.</w:t>
      </w:r>
      <w:r w:rsidRPr="007D20D9">
        <w:rPr>
          <w:spacing w:val="-52"/>
          <w:lang w:val="en-US"/>
        </w:rPr>
        <w:t xml:space="preserve"> </w:t>
      </w:r>
      <w:r>
        <w:t>(2010).</w:t>
      </w:r>
      <w:r>
        <w:rPr>
          <w:spacing w:val="-1"/>
        </w:rPr>
        <w:t xml:space="preserve"> </w:t>
      </w:r>
      <w:r>
        <w:t>doi:10.1161/CIRCULATIONAHA.109.888297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476"/>
      </w:pPr>
      <w:r w:rsidRPr="007D20D9">
        <w:rPr>
          <w:lang w:val="en-US"/>
        </w:rPr>
        <w:t xml:space="preserve">Ferenc, M.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Culotte stenting vs . TAP stenting for treatment of de-novo coronary bifurcation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lesions with the need for side-branch stenting : the Bifurcations Bad Krozingen ( BBK ) II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angiographic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 xml:space="preserve">trial. </w:t>
      </w:r>
      <w:r>
        <w:t>3399–3405 (2016).</w:t>
      </w:r>
      <w:r>
        <w:rPr>
          <w:spacing w:val="-1"/>
        </w:rPr>
        <w:t xml:space="preserve"> </w:t>
      </w:r>
      <w:r>
        <w:t>doi:10.1093/eurheartj/ehw345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325"/>
      </w:pPr>
      <w:r w:rsidRPr="007D20D9">
        <w:rPr>
          <w:lang w:val="en-US"/>
        </w:rPr>
        <w:t xml:space="preserve">Rakhimov, K.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inferiority , controlled procedural outcomes TrIal comParing reverse T And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Protrusion versus double- - kissing and crush stenting : protocol of the TIP TAP I randomised trial.</w:t>
      </w:r>
      <w:r w:rsidRPr="007D20D9">
        <w:rPr>
          <w:spacing w:val="-52"/>
          <w:lang w:val="en-US"/>
        </w:rPr>
        <w:t xml:space="preserve"> </w:t>
      </w:r>
      <w:r>
        <w:t>1–7</w:t>
      </w:r>
      <w:r>
        <w:rPr>
          <w:spacing w:val="-1"/>
        </w:rPr>
        <w:t xml:space="preserve"> </w:t>
      </w:r>
      <w:r>
        <w:t>(2020). doi:10.1136/bmjopen-2019-034264</w:t>
      </w:r>
    </w:p>
    <w:p w:rsidR="00AF25D8" w:rsidRDefault="00AF25D8">
      <w:pPr>
        <w:spacing w:line="48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91" w:line="480" w:lineRule="auto"/>
        <w:ind w:right="334"/>
        <w:rPr>
          <w:lang w:val="en-US"/>
        </w:rPr>
      </w:pPr>
      <w:r w:rsidRPr="007D20D9">
        <w:rPr>
          <w:lang w:val="en-US"/>
        </w:rPr>
        <w:t xml:space="preserve">Cardiovascular, P.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2018 ESC / EACTS Guidelines on myocardial revascularization The Task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Force on myocardial revascularization of the European Society of Cardiology ( ESC ) and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European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Association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for.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1–96 (2018).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doi:10.1093/eurheartj/ehy394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571"/>
      </w:pPr>
      <w:r w:rsidRPr="007D20D9">
        <w:rPr>
          <w:lang w:val="en-US"/>
        </w:rPr>
        <w:t xml:space="preserve">Sheiban, I.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Long-Term (≥10 Years) Safety of Percutaneous Treatment of Unprotected Left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Main</w:t>
      </w:r>
      <w:r w:rsidRPr="007D20D9">
        <w:rPr>
          <w:spacing w:val="52"/>
          <w:lang w:val="en-US"/>
        </w:rPr>
        <w:t xml:space="preserve"> </w:t>
      </w:r>
      <w:r w:rsidRPr="007D20D9">
        <w:rPr>
          <w:lang w:val="en-US"/>
        </w:rPr>
        <w:t>Stenosis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With Drug-Eluting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Stents.</w:t>
      </w:r>
      <w:r w:rsidRPr="007D20D9">
        <w:rPr>
          <w:spacing w:val="-1"/>
          <w:lang w:val="en-US"/>
        </w:rPr>
        <w:t xml:space="preserve"> </w:t>
      </w:r>
      <w:r>
        <w:rPr>
          <w:i/>
        </w:rPr>
        <w:t>Am. J. Cardiol.</w:t>
      </w:r>
      <w:r>
        <w:rPr>
          <w:i/>
          <w:spacing w:val="-3"/>
        </w:rPr>
        <w:t xml:space="preserve"> </w:t>
      </w:r>
      <w:r>
        <w:rPr>
          <w:b/>
        </w:rPr>
        <w:t>118</w:t>
      </w:r>
      <w:r>
        <w:t>, 32–39</w:t>
      </w:r>
      <w:r>
        <w:rPr>
          <w:spacing w:val="-1"/>
        </w:rPr>
        <w:t xml:space="preserve"> </w:t>
      </w:r>
      <w:r>
        <w:t>(2016).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964"/>
      </w:pPr>
      <w:r w:rsidRPr="007D20D9">
        <w:rPr>
          <w:lang w:val="en-US"/>
        </w:rPr>
        <w:t xml:space="preserve">Cassese, S.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Prognostic role of restenosis in 10 004 patients undergoing routine control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angiography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after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coronary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stenting.</w:t>
      </w:r>
      <w:r w:rsidRPr="007D20D9">
        <w:rPr>
          <w:spacing w:val="-1"/>
          <w:lang w:val="en-US"/>
        </w:rPr>
        <w:t xml:space="preserve"> </w:t>
      </w:r>
      <w:r>
        <w:rPr>
          <w:i/>
        </w:rPr>
        <w:t>Eur. Heart</w:t>
      </w:r>
      <w:r>
        <w:rPr>
          <w:i/>
          <w:spacing w:val="1"/>
        </w:rPr>
        <w:t xml:space="preserve"> </w:t>
      </w:r>
      <w:r>
        <w:rPr>
          <w:i/>
        </w:rPr>
        <w:t xml:space="preserve">J. </w:t>
      </w:r>
      <w:r>
        <w:rPr>
          <w:b/>
        </w:rPr>
        <w:t>36</w:t>
      </w:r>
      <w:r>
        <w:t>,</w:t>
      </w:r>
      <w:r>
        <w:rPr>
          <w:spacing w:val="-4"/>
        </w:rPr>
        <w:t xml:space="preserve"> </w:t>
      </w:r>
      <w:r>
        <w:t>94–99 (2015).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346"/>
      </w:pPr>
      <w:r w:rsidRPr="007D20D9">
        <w:rPr>
          <w:lang w:val="en-US"/>
        </w:rPr>
        <w:t xml:space="preserve">Stone, G. W.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Clinical Trial Design Principles and Endpoint Definitions for Transcatheter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Mitral Valve</w:t>
      </w:r>
      <w:r w:rsidRPr="007D20D9">
        <w:rPr>
          <w:spacing w:val="3"/>
          <w:lang w:val="en-US"/>
        </w:rPr>
        <w:t xml:space="preserve"> </w:t>
      </w:r>
      <w:r w:rsidRPr="007D20D9">
        <w:rPr>
          <w:lang w:val="en-US"/>
        </w:rPr>
        <w:t>Repair</w:t>
      </w:r>
      <w:r w:rsidRPr="007D20D9">
        <w:rPr>
          <w:spacing w:val="3"/>
          <w:lang w:val="en-US"/>
        </w:rPr>
        <w:t xml:space="preserve"> </w:t>
      </w:r>
      <w:r w:rsidRPr="007D20D9">
        <w:rPr>
          <w:lang w:val="en-US"/>
        </w:rPr>
        <w:t>and Replacement:</w:t>
      </w:r>
      <w:r w:rsidRPr="007D20D9">
        <w:rPr>
          <w:spacing w:val="4"/>
          <w:lang w:val="en-US"/>
        </w:rPr>
        <w:t xml:space="preserve"> </w:t>
      </w:r>
      <w:r w:rsidRPr="007D20D9">
        <w:rPr>
          <w:lang w:val="en-US"/>
        </w:rPr>
        <w:t>Part 2:</w:t>
      </w:r>
      <w:r w:rsidRPr="007D20D9">
        <w:rPr>
          <w:spacing w:val="4"/>
          <w:lang w:val="en-US"/>
        </w:rPr>
        <w:t xml:space="preserve"> </w:t>
      </w:r>
      <w:r w:rsidRPr="007D20D9">
        <w:rPr>
          <w:lang w:val="en-US"/>
        </w:rPr>
        <w:t>Endpoint</w:t>
      </w:r>
      <w:r w:rsidRPr="007D20D9">
        <w:rPr>
          <w:spacing w:val="3"/>
          <w:lang w:val="en-US"/>
        </w:rPr>
        <w:t xml:space="preserve"> </w:t>
      </w:r>
      <w:r w:rsidRPr="007D20D9">
        <w:rPr>
          <w:lang w:val="en-US"/>
        </w:rPr>
        <w:t>Definitions:</w:t>
      </w:r>
      <w:r w:rsidRPr="007D20D9">
        <w:rPr>
          <w:spacing w:val="4"/>
          <w:lang w:val="en-US"/>
        </w:rPr>
        <w:t xml:space="preserve"> </w:t>
      </w:r>
      <w:r w:rsidRPr="007D20D9">
        <w:rPr>
          <w:lang w:val="en-US"/>
        </w:rPr>
        <w:t>A</w:t>
      </w:r>
      <w:r w:rsidRPr="007D20D9">
        <w:rPr>
          <w:spacing w:val="2"/>
          <w:lang w:val="en-US"/>
        </w:rPr>
        <w:t xml:space="preserve"> </w:t>
      </w:r>
      <w:r w:rsidRPr="007D20D9">
        <w:rPr>
          <w:lang w:val="en-US"/>
        </w:rPr>
        <w:t>Consensus Document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>From</w:t>
      </w:r>
      <w:r w:rsidRPr="007D20D9">
        <w:rPr>
          <w:spacing w:val="-5"/>
          <w:lang w:val="en-US"/>
        </w:rPr>
        <w:t xml:space="preserve"> </w:t>
      </w:r>
      <w:r w:rsidRPr="007D20D9">
        <w:rPr>
          <w:lang w:val="en-US"/>
        </w:rPr>
        <w:t>the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Mitral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Valve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Academic Research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Consortium.</w:t>
      </w:r>
      <w:r w:rsidRPr="007D20D9">
        <w:rPr>
          <w:spacing w:val="-1"/>
          <w:lang w:val="en-US"/>
        </w:rPr>
        <w:t xml:space="preserve"> </w:t>
      </w:r>
      <w:r>
        <w:rPr>
          <w:i/>
        </w:rPr>
        <w:t>J.</w:t>
      </w:r>
      <w:r>
        <w:rPr>
          <w:i/>
          <w:spacing w:val="-1"/>
        </w:rPr>
        <w:t xml:space="preserve"> </w:t>
      </w:r>
      <w:r>
        <w:rPr>
          <w:i/>
        </w:rPr>
        <w:t>Am.</w:t>
      </w:r>
      <w:r>
        <w:rPr>
          <w:i/>
          <w:spacing w:val="-1"/>
        </w:rPr>
        <w:t xml:space="preserve"> </w:t>
      </w:r>
      <w:r>
        <w:rPr>
          <w:i/>
        </w:rPr>
        <w:t>Coll. Cardiol.</w:t>
      </w:r>
      <w:r>
        <w:rPr>
          <w:i/>
          <w:spacing w:val="-4"/>
        </w:rPr>
        <w:t xml:space="preserve"> </w:t>
      </w:r>
      <w:r>
        <w:rPr>
          <w:b/>
        </w:rPr>
        <w:t>66</w:t>
      </w:r>
      <w:r>
        <w:t>,</w:t>
      </w:r>
      <w:r>
        <w:rPr>
          <w:spacing w:val="-4"/>
        </w:rPr>
        <w:t xml:space="preserve"> </w:t>
      </w:r>
      <w:r>
        <w:t>308–321</w:t>
      </w:r>
      <w:r>
        <w:rPr>
          <w:spacing w:val="-4"/>
        </w:rPr>
        <w:t xml:space="preserve"> </w:t>
      </w:r>
      <w:r>
        <w:t>(2015).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778"/>
      </w:pPr>
      <w:r w:rsidRPr="007D20D9">
        <w:rPr>
          <w:lang w:val="en-US"/>
        </w:rPr>
        <w:t xml:space="preserve">Maron, D. J.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International Study of Comparative Health Effectiveness with Medical and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Invasive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Approaches (ISCHEMIA) trial: Rationale and design. </w:t>
      </w:r>
      <w:r>
        <w:rPr>
          <w:i/>
        </w:rPr>
        <w:t xml:space="preserve">Am. Heart J. </w:t>
      </w:r>
      <w:r>
        <w:rPr>
          <w:b/>
        </w:rPr>
        <w:t>201</w:t>
      </w:r>
      <w:r>
        <w:t>, 124–135</w:t>
      </w:r>
      <w:r>
        <w:rPr>
          <w:spacing w:val="1"/>
        </w:rPr>
        <w:t xml:space="preserve"> </w:t>
      </w:r>
      <w:r>
        <w:t>(2018).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252" w:lineRule="exact"/>
        <w:rPr>
          <w:i/>
        </w:rPr>
      </w:pPr>
      <w:r w:rsidRPr="007D20D9">
        <w:rPr>
          <w:lang w:val="en-US"/>
        </w:rPr>
        <w:t>Thygesen,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K.</w:t>
      </w:r>
      <w:r w:rsidRPr="007D20D9">
        <w:rPr>
          <w:spacing w:val="-1"/>
          <w:lang w:val="en-US"/>
        </w:rPr>
        <w:t xml:space="preserve"> </w:t>
      </w:r>
      <w:r w:rsidRPr="007D20D9">
        <w:rPr>
          <w:i/>
          <w:lang w:val="en-US"/>
        </w:rPr>
        <w:t>et al.</w:t>
      </w:r>
      <w:r w:rsidRPr="007D20D9">
        <w:rPr>
          <w:i/>
          <w:spacing w:val="-4"/>
          <w:lang w:val="en-US"/>
        </w:rPr>
        <w:t xml:space="preserve"> </w:t>
      </w:r>
      <w:r w:rsidRPr="007D20D9">
        <w:rPr>
          <w:lang w:val="en-US"/>
        </w:rPr>
        <w:t>Fourth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Universal Definition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of Myocardial Infarction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(2018).</w:t>
      </w:r>
      <w:r w:rsidRPr="007D20D9">
        <w:rPr>
          <w:spacing w:val="-4"/>
          <w:lang w:val="en-US"/>
        </w:rPr>
        <w:t xml:space="preserve"> </w:t>
      </w:r>
      <w:r>
        <w:rPr>
          <w:i/>
        </w:rPr>
        <w:t>J.</w:t>
      </w:r>
      <w:r>
        <w:rPr>
          <w:i/>
          <w:spacing w:val="-1"/>
        </w:rPr>
        <w:t xml:space="preserve"> </w:t>
      </w:r>
      <w:r>
        <w:rPr>
          <w:i/>
        </w:rPr>
        <w:t>Am.</w:t>
      </w:r>
      <w:r>
        <w:rPr>
          <w:i/>
          <w:spacing w:val="-1"/>
        </w:rPr>
        <w:t xml:space="preserve"> </w:t>
      </w:r>
      <w:r>
        <w:rPr>
          <w:i/>
        </w:rPr>
        <w:t>Coll.</w:t>
      </w:r>
    </w:p>
    <w:p w:rsidR="00AF25D8" w:rsidRDefault="00AF25D8">
      <w:pPr>
        <w:pStyle w:val="Corpotesto"/>
        <w:rPr>
          <w:i/>
        </w:rPr>
      </w:pPr>
    </w:p>
    <w:p w:rsidR="00AF25D8" w:rsidRDefault="0064005D">
      <w:pPr>
        <w:ind w:left="960"/>
      </w:pPr>
      <w:r>
        <w:rPr>
          <w:i/>
        </w:rPr>
        <w:t>Cardiol.</w:t>
      </w:r>
      <w:r>
        <w:rPr>
          <w:i/>
          <w:spacing w:val="-1"/>
        </w:rPr>
        <w:t xml:space="preserve"> </w:t>
      </w:r>
      <w:r>
        <w:rPr>
          <w:b/>
        </w:rPr>
        <w:t>72</w:t>
      </w:r>
      <w:r>
        <w:t>,</w:t>
      </w:r>
      <w:r>
        <w:rPr>
          <w:spacing w:val="-3"/>
        </w:rPr>
        <w:t xml:space="preserve"> </w:t>
      </w:r>
      <w:r>
        <w:t>2231–2264</w:t>
      </w:r>
      <w:r>
        <w:rPr>
          <w:spacing w:val="-1"/>
        </w:rPr>
        <w:t xml:space="preserve"> </w:t>
      </w:r>
      <w:r>
        <w:t>(2018).</w:t>
      </w:r>
    </w:p>
    <w:p w:rsidR="00AF25D8" w:rsidRDefault="00AF25D8">
      <w:pPr>
        <w:pStyle w:val="Corpotesto"/>
      </w:pPr>
    </w:p>
    <w:p w:rsidR="00AF25D8" w:rsidRPr="007D20D9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318"/>
        <w:rPr>
          <w:lang w:val="en-US"/>
        </w:rPr>
      </w:pPr>
      <w:r w:rsidRPr="007D20D9">
        <w:rPr>
          <w:lang w:val="en-US"/>
        </w:rPr>
        <w:t xml:space="preserve">Götberg, M.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 xml:space="preserve">Instantaneous Wave-free Ratio versus Fractional Flow Reserve to Guide PCI. </w:t>
      </w:r>
      <w:r w:rsidRPr="007D20D9">
        <w:rPr>
          <w:i/>
          <w:lang w:val="en-US"/>
        </w:rPr>
        <w:t>N.</w:t>
      </w:r>
      <w:r w:rsidRPr="007D20D9">
        <w:rPr>
          <w:i/>
          <w:spacing w:val="-52"/>
          <w:lang w:val="en-US"/>
        </w:rPr>
        <w:t xml:space="preserve"> </w:t>
      </w:r>
      <w:r w:rsidRPr="007D20D9">
        <w:rPr>
          <w:i/>
          <w:lang w:val="en-US"/>
        </w:rPr>
        <w:t>Engl.</w:t>
      </w:r>
      <w:r w:rsidRPr="007D20D9">
        <w:rPr>
          <w:i/>
          <w:spacing w:val="-1"/>
          <w:lang w:val="en-US"/>
        </w:rPr>
        <w:t xml:space="preserve"> </w:t>
      </w:r>
      <w:r w:rsidRPr="007D20D9">
        <w:rPr>
          <w:i/>
          <w:lang w:val="en-US"/>
        </w:rPr>
        <w:t>J.</w:t>
      </w:r>
      <w:r w:rsidRPr="007D20D9">
        <w:rPr>
          <w:i/>
          <w:spacing w:val="-3"/>
          <w:lang w:val="en-US"/>
        </w:rPr>
        <w:t xml:space="preserve"> </w:t>
      </w:r>
      <w:r w:rsidRPr="007D20D9">
        <w:rPr>
          <w:i/>
          <w:lang w:val="en-US"/>
        </w:rPr>
        <w:t xml:space="preserve">Med. </w:t>
      </w:r>
      <w:r w:rsidRPr="007D20D9">
        <w:rPr>
          <w:b/>
          <w:lang w:val="en-US"/>
        </w:rPr>
        <w:t>376</w:t>
      </w:r>
      <w:r w:rsidRPr="007D20D9">
        <w:rPr>
          <w:lang w:val="en-US"/>
        </w:rPr>
        <w:t>,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1813–1823 (2017).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/>
        <w:ind w:hanging="642"/>
        <w:rPr>
          <w:i/>
        </w:rPr>
      </w:pPr>
      <w:r w:rsidRPr="007D20D9">
        <w:rPr>
          <w:lang w:val="en-US"/>
        </w:rPr>
        <w:t>Mauri,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L.</w:t>
      </w:r>
      <w:r w:rsidRPr="007D20D9">
        <w:rPr>
          <w:spacing w:val="-4"/>
          <w:lang w:val="en-US"/>
        </w:rPr>
        <w:t xml:space="preserve"> </w:t>
      </w:r>
      <w:r w:rsidRPr="007D20D9">
        <w:rPr>
          <w:i/>
          <w:lang w:val="en-US"/>
        </w:rPr>
        <w:t>et al.</w:t>
      </w:r>
      <w:r w:rsidRPr="007D20D9">
        <w:rPr>
          <w:i/>
          <w:spacing w:val="-1"/>
          <w:lang w:val="en-US"/>
        </w:rPr>
        <w:t xml:space="preserve"> </w:t>
      </w:r>
      <w:r w:rsidRPr="007D20D9">
        <w:rPr>
          <w:lang w:val="en-US"/>
        </w:rPr>
        <w:t>Stent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Thrombosis</w:t>
      </w:r>
      <w:r w:rsidRPr="007D20D9">
        <w:rPr>
          <w:spacing w:val="-2"/>
          <w:lang w:val="en-US"/>
        </w:rPr>
        <w:t xml:space="preserve"> </w:t>
      </w:r>
      <w:r w:rsidRPr="007D20D9">
        <w:rPr>
          <w:lang w:val="en-US"/>
        </w:rPr>
        <w:t>in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Randomized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Clinical</w:t>
      </w:r>
      <w:r w:rsidRPr="007D20D9">
        <w:rPr>
          <w:spacing w:val="-3"/>
          <w:lang w:val="en-US"/>
        </w:rPr>
        <w:t xml:space="preserve"> </w:t>
      </w:r>
      <w:r w:rsidRPr="007D20D9">
        <w:rPr>
          <w:lang w:val="en-US"/>
        </w:rPr>
        <w:t>Trials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of</w:t>
      </w:r>
      <w:r w:rsidRPr="007D20D9">
        <w:rPr>
          <w:spacing w:val="-1"/>
          <w:lang w:val="en-US"/>
        </w:rPr>
        <w:t xml:space="preserve"> </w:t>
      </w:r>
      <w:r w:rsidRPr="007D20D9">
        <w:rPr>
          <w:lang w:val="en-US"/>
        </w:rPr>
        <w:t>Drug-Eluting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>Stents.</w:t>
      </w:r>
      <w:r w:rsidRPr="007D20D9">
        <w:rPr>
          <w:spacing w:val="-1"/>
          <w:lang w:val="en-US"/>
        </w:rPr>
        <w:t xml:space="preserve"> </w:t>
      </w:r>
      <w:r>
        <w:rPr>
          <w:i/>
        </w:rPr>
        <w:t>N.</w:t>
      </w:r>
      <w:r>
        <w:rPr>
          <w:i/>
          <w:spacing w:val="-1"/>
        </w:rPr>
        <w:t xml:space="preserve"> </w:t>
      </w:r>
      <w:r>
        <w:rPr>
          <w:i/>
        </w:rPr>
        <w:t>Engl.</w:t>
      </w:r>
    </w:p>
    <w:p w:rsidR="00AF25D8" w:rsidRDefault="00AF25D8">
      <w:pPr>
        <w:pStyle w:val="Corpotesto"/>
        <w:spacing w:before="9"/>
        <w:rPr>
          <w:i/>
          <w:sz w:val="21"/>
        </w:rPr>
      </w:pPr>
    </w:p>
    <w:p w:rsidR="00AF25D8" w:rsidRDefault="0064005D">
      <w:pPr>
        <w:ind w:left="960"/>
      </w:pPr>
      <w:r>
        <w:rPr>
          <w:i/>
        </w:rPr>
        <w:t>J.</w:t>
      </w:r>
      <w:r>
        <w:rPr>
          <w:i/>
          <w:spacing w:val="-1"/>
        </w:rPr>
        <w:t xml:space="preserve"> </w:t>
      </w:r>
      <w:r>
        <w:rPr>
          <w:i/>
        </w:rPr>
        <w:t xml:space="preserve">Med. </w:t>
      </w:r>
      <w:r>
        <w:rPr>
          <w:b/>
        </w:rPr>
        <w:t>356</w:t>
      </w:r>
      <w:r>
        <w:t>,</w:t>
      </w:r>
      <w:r>
        <w:rPr>
          <w:spacing w:val="-3"/>
        </w:rPr>
        <w:t xml:space="preserve"> </w:t>
      </w:r>
      <w:r>
        <w:t>1020–1029 (2007).</w:t>
      </w:r>
    </w:p>
    <w:p w:rsidR="00AF25D8" w:rsidRDefault="00AF25D8">
      <w:pPr>
        <w:pStyle w:val="Corpotesto"/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1035"/>
      </w:pPr>
      <w:r w:rsidRPr="007D20D9">
        <w:rPr>
          <w:lang w:val="en-US"/>
        </w:rPr>
        <w:t xml:space="preserve">Mehran, R.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Standardized Bleeding Definitions for Cardiovascular Clinical Trials A</w:t>
      </w:r>
      <w:r w:rsidRPr="007D20D9">
        <w:rPr>
          <w:spacing w:val="1"/>
          <w:lang w:val="en-US"/>
        </w:rPr>
        <w:t xml:space="preserve"> </w:t>
      </w:r>
      <w:r w:rsidRPr="007D20D9">
        <w:rPr>
          <w:lang w:val="en-US"/>
        </w:rPr>
        <w:t xml:space="preserve">Consensus Report From the Bleeding Academic Research Consortium. </w:t>
      </w:r>
      <w:r>
        <w:t>2736–2747 (2011).</w:t>
      </w:r>
      <w:r>
        <w:rPr>
          <w:spacing w:val="-52"/>
        </w:rPr>
        <w:t xml:space="preserve"> </w:t>
      </w:r>
      <w:r>
        <w:t>doi:10.1161/CIRCULATIONAHA.110.009449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1" w:line="480" w:lineRule="auto"/>
        <w:ind w:right="968"/>
      </w:pPr>
      <w:r w:rsidRPr="007D20D9">
        <w:rPr>
          <w:lang w:val="en-US"/>
        </w:rPr>
        <w:t xml:space="preserve">Trial, C. &amp; Principles, D. Definitions and Clinical Trial Design Principles. </w:t>
      </w:r>
      <w:r>
        <w:t>479–500 (2021).</w:t>
      </w:r>
      <w:r>
        <w:rPr>
          <w:spacing w:val="-52"/>
        </w:rPr>
        <w:t xml:space="preserve"> </w:t>
      </w:r>
      <w:r>
        <w:t>doi:10.1161/CIRCULATIONAHA.120.046754</w:t>
      </w:r>
    </w:p>
    <w:p w:rsidR="00AF25D8" w:rsidRDefault="00AF25D8">
      <w:pPr>
        <w:spacing w:line="480" w:lineRule="auto"/>
        <w:sectPr w:rsidR="00AF25D8">
          <w:pgSz w:w="11900" w:h="16840"/>
          <w:pgMar w:top="1600" w:right="1140" w:bottom="1140" w:left="760" w:header="0" w:footer="867" w:gutter="0"/>
          <w:cols w:space="720"/>
        </w:sectPr>
      </w:pPr>
    </w:p>
    <w:p w:rsidR="00AF25D8" w:rsidRDefault="00AF25D8">
      <w:pPr>
        <w:pStyle w:val="Corpotesto"/>
        <w:rPr>
          <w:sz w:val="20"/>
        </w:rPr>
      </w:pPr>
    </w:p>
    <w:p w:rsidR="00AF25D8" w:rsidRDefault="00AF25D8">
      <w:pPr>
        <w:pStyle w:val="Corpotesto"/>
        <w:rPr>
          <w:sz w:val="20"/>
        </w:rPr>
      </w:pP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before="91" w:line="480" w:lineRule="auto"/>
        <w:ind w:right="884"/>
      </w:pPr>
      <w:r w:rsidRPr="007D20D9">
        <w:rPr>
          <w:lang w:val="en-US"/>
        </w:rPr>
        <w:t xml:space="preserve">De Bruyne, B.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Fractional Flow Reserve–Guided PCI versus Medical Therapy in Stable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Coronary</w:t>
      </w:r>
      <w:r w:rsidRPr="007D20D9">
        <w:rPr>
          <w:spacing w:val="-4"/>
          <w:lang w:val="en-US"/>
        </w:rPr>
        <w:t xml:space="preserve"> </w:t>
      </w:r>
      <w:r w:rsidRPr="007D20D9">
        <w:rPr>
          <w:lang w:val="en-US"/>
        </w:rPr>
        <w:t xml:space="preserve">Disease. </w:t>
      </w:r>
      <w:r>
        <w:rPr>
          <w:i/>
        </w:rPr>
        <w:t>N. Engl.</w:t>
      </w:r>
      <w:r>
        <w:rPr>
          <w:i/>
          <w:spacing w:val="-3"/>
        </w:rPr>
        <w:t xml:space="preserve"> </w:t>
      </w:r>
      <w:r>
        <w:rPr>
          <w:i/>
        </w:rPr>
        <w:t xml:space="preserve">J. Med. </w:t>
      </w:r>
      <w:r>
        <w:rPr>
          <w:b/>
        </w:rPr>
        <w:t>367</w:t>
      </w:r>
      <w:r>
        <w:t>,</w:t>
      </w:r>
      <w:r>
        <w:rPr>
          <w:spacing w:val="-3"/>
        </w:rPr>
        <w:t xml:space="preserve"> </w:t>
      </w:r>
      <w:r>
        <w:t>991–1001 (2012).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1154"/>
      </w:pPr>
      <w:r w:rsidRPr="007D20D9">
        <w:rPr>
          <w:lang w:val="en-US"/>
        </w:rPr>
        <w:t xml:space="preserve">Zhang, J.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>Intravascular Ultrasound Versus Angiography-Guided Drug-Eluting Stent</w:t>
      </w:r>
      <w:r w:rsidRPr="007D20D9">
        <w:rPr>
          <w:spacing w:val="-52"/>
          <w:lang w:val="en-US"/>
        </w:rPr>
        <w:t xml:space="preserve"> </w:t>
      </w:r>
      <w:r w:rsidRPr="007D20D9">
        <w:rPr>
          <w:lang w:val="en-US"/>
        </w:rPr>
        <w:t>Implantation.</w:t>
      </w:r>
      <w:r w:rsidRPr="007D20D9">
        <w:rPr>
          <w:spacing w:val="-1"/>
          <w:lang w:val="en-US"/>
        </w:rPr>
        <w:t xml:space="preserve"> </w:t>
      </w:r>
      <w:r>
        <w:rPr>
          <w:b/>
        </w:rPr>
        <w:t>72</w:t>
      </w:r>
      <w:r>
        <w:t>,</w:t>
      </w:r>
      <w:r>
        <w:rPr>
          <w:spacing w:val="-3"/>
        </w:rPr>
        <w:t xml:space="preserve"> </w:t>
      </w:r>
      <w:r>
        <w:t>(2018).</w:t>
      </w:r>
    </w:p>
    <w:p w:rsidR="00AF25D8" w:rsidRDefault="0064005D">
      <w:pPr>
        <w:pStyle w:val="Paragrafoelenco"/>
        <w:numPr>
          <w:ilvl w:val="0"/>
          <w:numId w:val="1"/>
        </w:numPr>
        <w:tabs>
          <w:tab w:val="left" w:pos="960"/>
          <w:tab w:val="left" w:pos="961"/>
        </w:tabs>
        <w:spacing w:line="480" w:lineRule="auto"/>
        <w:ind w:right="884"/>
      </w:pPr>
      <w:r w:rsidRPr="007D20D9">
        <w:rPr>
          <w:lang w:val="en-US"/>
        </w:rPr>
        <w:t xml:space="preserve">Prati, F. </w:t>
      </w:r>
      <w:r w:rsidRPr="007D20D9">
        <w:rPr>
          <w:i/>
          <w:lang w:val="en-US"/>
        </w:rPr>
        <w:t xml:space="preserve">et al. </w:t>
      </w:r>
      <w:r w:rsidRPr="007D20D9">
        <w:rPr>
          <w:lang w:val="en-US"/>
        </w:rPr>
        <w:t xml:space="preserve">Clinical Impact of OCT Findings During PCI: The CLI-OPCI II Study. </w:t>
      </w:r>
      <w:r>
        <w:rPr>
          <w:i/>
        </w:rPr>
        <w:t>JACC.</w:t>
      </w:r>
      <w:r>
        <w:rPr>
          <w:i/>
          <w:spacing w:val="-52"/>
        </w:rPr>
        <w:t xml:space="preserve"> </w:t>
      </w:r>
      <w:r>
        <w:rPr>
          <w:i/>
        </w:rPr>
        <w:t>Cardiovasc.</w:t>
      </w:r>
      <w:r>
        <w:rPr>
          <w:i/>
          <w:spacing w:val="-4"/>
        </w:rPr>
        <w:t xml:space="preserve"> </w:t>
      </w:r>
      <w:r>
        <w:rPr>
          <w:i/>
        </w:rPr>
        <w:t xml:space="preserve">Imaging </w:t>
      </w:r>
      <w:r>
        <w:rPr>
          <w:b/>
        </w:rPr>
        <w:t>8</w:t>
      </w:r>
      <w:r>
        <w:t>, 1297–1305</w:t>
      </w:r>
      <w:r>
        <w:rPr>
          <w:spacing w:val="-3"/>
        </w:rPr>
        <w:t xml:space="preserve"> </w:t>
      </w:r>
      <w:r>
        <w:t>(2015).</w:t>
      </w:r>
    </w:p>
    <w:sectPr w:rsidR="00AF25D8">
      <w:pgSz w:w="11900" w:h="16840"/>
      <w:pgMar w:top="1600" w:right="1140" w:bottom="1140" w:left="760" w:header="0" w:footer="8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F90" w:rsidRDefault="00070F90">
      <w:r>
        <w:separator/>
      </w:r>
    </w:p>
  </w:endnote>
  <w:endnote w:type="continuationSeparator" w:id="0">
    <w:p w:rsidR="00070F90" w:rsidRDefault="0007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61D" w:rsidRDefault="00070F90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507pt;margin-top:783.65pt;width:18pt;height:15.3pt;z-index:-164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40261D" w:rsidRDefault="0040261D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alt="" style="position:absolute;margin-left:53pt;margin-top:797.45pt;width:232.9pt;height:15.3pt;z-index:-164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40261D" w:rsidRDefault="0040261D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Protocollo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studio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T-REX</w:t>
                </w:r>
                <w:r>
                  <w:rPr>
                    <w:spacing w:val="-3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ver.4.1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del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28/04/2023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F90" w:rsidRDefault="00070F90">
      <w:r>
        <w:separator/>
      </w:r>
    </w:p>
  </w:footnote>
  <w:footnote w:type="continuationSeparator" w:id="0">
    <w:p w:rsidR="00070F90" w:rsidRDefault="00070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25F2"/>
    <w:multiLevelType w:val="hybridMultilevel"/>
    <w:tmpl w:val="C6AE8940"/>
    <w:lvl w:ilvl="0" w:tplc="D5AE3426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FD0AC00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0C043742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316C5D3C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489A8C7A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B09E33E8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9776F65A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6EE6EDE0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59AED288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18872D5"/>
    <w:multiLevelType w:val="hybridMultilevel"/>
    <w:tmpl w:val="67FE083E"/>
    <w:lvl w:ilvl="0" w:tplc="AEAC67EA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CBA3D16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CBF89ED8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34564274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CF84A0A8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FF7CC254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AA7871AA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FCC015EE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CC8234FA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2B870D1"/>
    <w:multiLevelType w:val="hybridMultilevel"/>
    <w:tmpl w:val="9A2E81CA"/>
    <w:lvl w:ilvl="0" w:tplc="9AA085BA">
      <w:start w:val="1"/>
      <w:numFmt w:val="decimal"/>
      <w:lvlText w:val="%1."/>
      <w:lvlJc w:val="left"/>
      <w:pPr>
        <w:ind w:left="89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48009D0">
      <w:numFmt w:val="bullet"/>
      <w:lvlText w:val="•"/>
      <w:lvlJc w:val="left"/>
      <w:pPr>
        <w:ind w:left="1457" w:hanging="360"/>
      </w:pPr>
      <w:rPr>
        <w:rFonts w:hint="default"/>
        <w:lang w:val="it-IT" w:eastAsia="en-US" w:bidi="ar-SA"/>
      </w:rPr>
    </w:lvl>
    <w:lvl w:ilvl="2" w:tplc="DF3A3276">
      <w:numFmt w:val="bullet"/>
      <w:lvlText w:val="•"/>
      <w:lvlJc w:val="left"/>
      <w:pPr>
        <w:ind w:left="2015" w:hanging="360"/>
      </w:pPr>
      <w:rPr>
        <w:rFonts w:hint="default"/>
        <w:lang w:val="it-IT" w:eastAsia="en-US" w:bidi="ar-SA"/>
      </w:rPr>
    </w:lvl>
    <w:lvl w:ilvl="3" w:tplc="2E143A46">
      <w:numFmt w:val="bullet"/>
      <w:lvlText w:val="•"/>
      <w:lvlJc w:val="left"/>
      <w:pPr>
        <w:ind w:left="2573" w:hanging="360"/>
      </w:pPr>
      <w:rPr>
        <w:rFonts w:hint="default"/>
        <w:lang w:val="it-IT" w:eastAsia="en-US" w:bidi="ar-SA"/>
      </w:rPr>
    </w:lvl>
    <w:lvl w:ilvl="4" w:tplc="1FA0B8EA">
      <w:numFmt w:val="bullet"/>
      <w:lvlText w:val="•"/>
      <w:lvlJc w:val="left"/>
      <w:pPr>
        <w:ind w:left="3131" w:hanging="360"/>
      </w:pPr>
      <w:rPr>
        <w:rFonts w:hint="default"/>
        <w:lang w:val="it-IT" w:eastAsia="en-US" w:bidi="ar-SA"/>
      </w:rPr>
    </w:lvl>
    <w:lvl w:ilvl="5" w:tplc="61A2FC2A">
      <w:numFmt w:val="bullet"/>
      <w:lvlText w:val="•"/>
      <w:lvlJc w:val="left"/>
      <w:pPr>
        <w:ind w:left="3689" w:hanging="360"/>
      </w:pPr>
      <w:rPr>
        <w:rFonts w:hint="default"/>
        <w:lang w:val="it-IT" w:eastAsia="en-US" w:bidi="ar-SA"/>
      </w:rPr>
    </w:lvl>
    <w:lvl w:ilvl="6" w:tplc="5BDC5C9A">
      <w:numFmt w:val="bullet"/>
      <w:lvlText w:val="•"/>
      <w:lvlJc w:val="left"/>
      <w:pPr>
        <w:ind w:left="4247" w:hanging="360"/>
      </w:pPr>
      <w:rPr>
        <w:rFonts w:hint="default"/>
        <w:lang w:val="it-IT" w:eastAsia="en-US" w:bidi="ar-SA"/>
      </w:rPr>
    </w:lvl>
    <w:lvl w:ilvl="7" w:tplc="E4367632">
      <w:numFmt w:val="bullet"/>
      <w:lvlText w:val="•"/>
      <w:lvlJc w:val="left"/>
      <w:pPr>
        <w:ind w:left="4805" w:hanging="360"/>
      </w:pPr>
      <w:rPr>
        <w:rFonts w:hint="default"/>
        <w:lang w:val="it-IT" w:eastAsia="en-US" w:bidi="ar-SA"/>
      </w:rPr>
    </w:lvl>
    <w:lvl w:ilvl="8" w:tplc="000E8558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31C6D5C"/>
    <w:multiLevelType w:val="hybridMultilevel"/>
    <w:tmpl w:val="68DAF8E0"/>
    <w:lvl w:ilvl="0" w:tplc="3E467274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D70104A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684CAA62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E1DC6578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166C70C0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0B7261CA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1D06DDBE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7F10F366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160A0688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6896A29"/>
    <w:multiLevelType w:val="hybridMultilevel"/>
    <w:tmpl w:val="DE585C58"/>
    <w:lvl w:ilvl="0" w:tplc="13EA4398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954CF9E">
      <w:numFmt w:val="bullet"/>
      <w:lvlText w:val="•"/>
      <w:lvlJc w:val="left"/>
      <w:pPr>
        <w:ind w:left="1403" w:hanging="360"/>
      </w:pPr>
      <w:rPr>
        <w:rFonts w:hint="default"/>
        <w:lang w:val="it-IT" w:eastAsia="en-US" w:bidi="ar-SA"/>
      </w:rPr>
    </w:lvl>
    <w:lvl w:ilvl="2" w:tplc="7D48D6B6">
      <w:numFmt w:val="bullet"/>
      <w:lvlText w:val="•"/>
      <w:lvlJc w:val="left"/>
      <w:pPr>
        <w:ind w:left="1967" w:hanging="360"/>
      </w:pPr>
      <w:rPr>
        <w:rFonts w:hint="default"/>
        <w:lang w:val="it-IT" w:eastAsia="en-US" w:bidi="ar-SA"/>
      </w:rPr>
    </w:lvl>
    <w:lvl w:ilvl="3" w:tplc="BD1C526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4" w:tplc="AE9C3AC0">
      <w:numFmt w:val="bullet"/>
      <w:lvlText w:val="•"/>
      <w:lvlJc w:val="left"/>
      <w:pPr>
        <w:ind w:left="3095" w:hanging="360"/>
      </w:pPr>
      <w:rPr>
        <w:rFonts w:hint="default"/>
        <w:lang w:val="it-IT" w:eastAsia="en-US" w:bidi="ar-SA"/>
      </w:rPr>
    </w:lvl>
    <w:lvl w:ilvl="5" w:tplc="59B276B8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6" w:tplc="D5ACA9A4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7" w:tplc="6FCEA7E4">
      <w:numFmt w:val="bullet"/>
      <w:lvlText w:val="•"/>
      <w:lvlJc w:val="left"/>
      <w:pPr>
        <w:ind w:left="4787" w:hanging="360"/>
      </w:pPr>
      <w:rPr>
        <w:rFonts w:hint="default"/>
        <w:lang w:val="it-IT" w:eastAsia="en-US" w:bidi="ar-SA"/>
      </w:rPr>
    </w:lvl>
    <w:lvl w:ilvl="8" w:tplc="5ABA2514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697789F"/>
    <w:multiLevelType w:val="multilevel"/>
    <w:tmpl w:val="32369BF8"/>
    <w:lvl w:ilvl="0">
      <w:start w:val="8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ACE3919"/>
    <w:multiLevelType w:val="hybridMultilevel"/>
    <w:tmpl w:val="7150703C"/>
    <w:lvl w:ilvl="0" w:tplc="400C980C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FEE1100">
      <w:numFmt w:val="bullet"/>
      <w:lvlText w:val="•"/>
      <w:lvlJc w:val="left"/>
      <w:pPr>
        <w:ind w:left="1403" w:hanging="360"/>
      </w:pPr>
      <w:rPr>
        <w:rFonts w:hint="default"/>
        <w:lang w:val="it-IT" w:eastAsia="en-US" w:bidi="ar-SA"/>
      </w:rPr>
    </w:lvl>
    <w:lvl w:ilvl="2" w:tplc="839C8EC0">
      <w:numFmt w:val="bullet"/>
      <w:lvlText w:val="•"/>
      <w:lvlJc w:val="left"/>
      <w:pPr>
        <w:ind w:left="1967" w:hanging="360"/>
      </w:pPr>
      <w:rPr>
        <w:rFonts w:hint="default"/>
        <w:lang w:val="it-IT" w:eastAsia="en-US" w:bidi="ar-SA"/>
      </w:rPr>
    </w:lvl>
    <w:lvl w:ilvl="3" w:tplc="D05AA6A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4" w:tplc="B6406D22">
      <w:numFmt w:val="bullet"/>
      <w:lvlText w:val="•"/>
      <w:lvlJc w:val="left"/>
      <w:pPr>
        <w:ind w:left="3095" w:hanging="360"/>
      </w:pPr>
      <w:rPr>
        <w:rFonts w:hint="default"/>
        <w:lang w:val="it-IT" w:eastAsia="en-US" w:bidi="ar-SA"/>
      </w:rPr>
    </w:lvl>
    <w:lvl w:ilvl="5" w:tplc="0DF4C3D4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6" w:tplc="1558149A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7" w:tplc="AA54FC24">
      <w:numFmt w:val="bullet"/>
      <w:lvlText w:val="•"/>
      <w:lvlJc w:val="left"/>
      <w:pPr>
        <w:ind w:left="4787" w:hanging="360"/>
      </w:pPr>
      <w:rPr>
        <w:rFonts w:hint="default"/>
        <w:lang w:val="it-IT" w:eastAsia="en-US" w:bidi="ar-SA"/>
      </w:rPr>
    </w:lvl>
    <w:lvl w:ilvl="8" w:tplc="776CD65E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77E64CF"/>
    <w:multiLevelType w:val="hybridMultilevel"/>
    <w:tmpl w:val="684CB0B0"/>
    <w:lvl w:ilvl="0" w:tplc="DCB4A79E">
      <w:start w:val="4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1346D62">
      <w:numFmt w:val="bullet"/>
      <w:lvlText w:val="•"/>
      <w:lvlJc w:val="left"/>
      <w:pPr>
        <w:ind w:left="1403" w:hanging="360"/>
      </w:pPr>
      <w:rPr>
        <w:rFonts w:hint="default"/>
        <w:lang w:val="it-IT" w:eastAsia="en-US" w:bidi="ar-SA"/>
      </w:rPr>
    </w:lvl>
    <w:lvl w:ilvl="2" w:tplc="B4549FFE">
      <w:numFmt w:val="bullet"/>
      <w:lvlText w:val="•"/>
      <w:lvlJc w:val="left"/>
      <w:pPr>
        <w:ind w:left="1967" w:hanging="360"/>
      </w:pPr>
      <w:rPr>
        <w:rFonts w:hint="default"/>
        <w:lang w:val="it-IT" w:eastAsia="en-US" w:bidi="ar-SA"/>
      </w:rPr>
    </w:lvl>
    <w:lvl w:ilvl="3" w:tplc="5FB885F6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4" w:tplc="93129862">
      <w:numFmt w:val="bullet"/>
      <w:lvlText w:val="•"/>
      <w:lvlJc w:val="left"/>
      <w:pPr>
        <w:ind w:left="3095" w:hanging="360"/>
      </w:pPr>
      <w:rPr>
        <w:rFonts w:hint="default"/>
        <w:lang w:val="it-IT" w:eastAsia="en-US" w:bidi="ar-SA"/>
      </w:rPr>
    </w:lvl>
    <w:lvl w:ilvl="5" w:tplc="7706B61A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6" w:tplc="BA109C82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7" w:tplc="9704F74C">
      <w:numFmt w:val="bullet"/>
      <w:lvlText w:val="•"/>
      <w:lvlJc w:val="left"/>
      <w:pPr>
        <w:ind w:left="4787" w:hanging="360"/>
      </w:pPr>
      <w:rPr>
        <w:rFonts w:hint="default"/>
        <w:lang w:val="it-IT" w:eastAsia="en-US" w:bidi="ar-SA"/>
      </w:rPr>
    </w:lvl>
    <w:lvl w:ilvl="8" w:tplc="ABF08B78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8EC39A4"/>
    <w:multiLevelType w:val="hybridMultilevel"/>
    <w:tmpl w:val="04101C78"/>
    <w:lvl w:ilvl="0" w:tplc="73784176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28C007A">
      <w:numFmt w:val="bullet"/>
      <w:lvlText w:val="•"/>
      <w:lvlJc w:val="left"/>
      <w:pPr>
        <w:ind w:left="1403" w:hanging="360"/>
      </w:pPr>
      <w:rPr>
        <w:rFonts w:hint="default"/>
        <w:lang w:val="it-IT" w:eastAsia="en-US" w:bidi="ar-SA"/>
      </w:rPr>
    </w:lvl>
    <w:lvl w:ilvl="2" w:tplc="AD5AFA0E">
      <w:numFmt w:val="bullet"/>
      <w:lvlText w:val="•"/>
      <w:lvlJc w:val="left"/>
      <w:pPr>
        <w:ind w:left="1967" w:hanging="360"/>
      </w:pPr>
      <w:rPr>
        <w:rFonts w:hint="default"/>
        <w:lang w:val="it-IT" w:eastAsia="en-US" w:bidi="ar-SA"/>
      </w:rPr>
    </w:lvl>
    <w:lvl w:ilvl="3" w:tplc="AD78510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4" w:tplc="CE08AB92">
      <w:numFmt w:val="bullet"/>
      <w:lvlText w:val="•"/>
      <w:lvlJc w:val="left"/>
      <w:pPr>
        <w:ind w:left="3095" w:hanging="360"/>
      </w:pPr>
      <w:rPr>
        <w:rFonts w:hint="default"/>
        <w:lang w:val="it-IT" w:eastAsia="en-US" w:bidi="ar-SA"/>
      </w:rPr>
    </w:lvl>
    <w:lvl w:ilvl="5" w:tplc="A57ADCEA">
      <w:numFmt w:val="bullet"/>
      <w:lvlText w:val="•"/>
      <w:lvlJc w:val="left"/>
      <w:pPr>
        <w:ind w:left="3659" w:hanging="360"/>
      </w:pPr>
      <w:rPr>
        <w:rFonts w:hint="default"/>
        <w:lang w:val="it-IT" w:eastAsia="en-US" w:bidi="ar-SA"/>
      </w:rPr>
    </w:lvl>
    <w:lvl w:ilvl="6" w:tplc="9BDCC486">
      <w:numFmt w:val="bullet"/>
      <w:lvlText w:val="•"/>
      <w:lvlJc w:val="left"/>
      <w:pPr>
        <w:ind w:left="4223" w:hanging="360"/>
      </w:pPr>
      <w:rPr>
        <w:rFonts w:hint="default"/>
        <w:lang w:val="it-IT" w:eastAsia="en-US" w:bidi="ar-SA"/>
      </w:rPr>
    </w:lvl>
    <w:lvl w:ilvl="7" w:tplc="CA525CF8">
      <w:numFmt w:val="bullet"/>
      <w:lvlText w:val="•"/>
      <w:lvlJc w:val="left"/>
      <w:pPr>
        <w:ind w:left="4787" w:hanging="360"/>
      </w:pPr>
      <w:rPr>
        <w:rFonts w:hint="default"/>
        <w:lang w:val="it-IT" w:eastAsia="en-US" w:bidi="ar-SA"/>
      </w:rPr>
    </w:lvl>
    <w:lvl w:ilvl="8" w:tplc="0B227CC4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203C4752"/>
    <w:multiLevelType w:val="multilevel"/>
    <w:tmpl w:val="05746D66"/>
    <w:lvl w:ilvl="0">
      <w:start w:val="5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212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2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37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6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7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12C5A57"/>
    <w:multiLevelType w:val="hybridMultilevel"/>
    <w:tmpl w:val="2E5846B8"/>
    <w:lvl w:ilvl="0" w:tplc="661C9A34">
      <w:start w:val="1"/>
      <w:numFmt w:val="upperRoman"/>
      <w:lvlText w:val="%1."/>
      <w:lvlJc w:val="left"/>
      <w:pPr>
        <w:ind w:left="516" w:hanging="1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50A64EF4">
      <w:numFmt w:val="bullet"/>
      <w:lvlText w:val="•"/>
      <w:lvlJc w:val="left"/>
      <w:pPr>
        <w:ind w:left="1468" w:hanging="197"/>
      </w:pPr>
      <w:rPr>
        <w:rFonts w:hint="default"/>
        <w:lang w:val="it-IT" w:eastAsia="en-US" w:bidi="ar-SA"/>
      </w:rPr>
    </w:lvl>
    <w:lvl w:ilvl="2" w:tplc="40B6E392">
      <w:numFmt w:val="bullet"/>
      <w:lvlText w:val="•"/>
      <w:lvlJc w:val="left"/>
      <w:pPr>
        <w:ind w:left="2416" w:hanging="197"/>
      </w:pPr>
      <w:rPr>
        <w:rFonts w:hint="default"/>
        <w:lang w:val="it-IT" w:eastAsia="en-US" w:bidi="ar-SA"/>
      </w:rPr>
    </w:lvl>
    <w:lvl w:ilvl="3" w:tplc="DA7A1E4A">
      <w:numFmt w:val="bullet"/>
      <w:lvlText w:val="•"/>
      <w:lvlJc w:val="left"/>
      <w:pPr>
        <w:ind w:left="3364" w:hanging="197"/>
      </w:pPr>
      <w:rPr>
        <w:rFonts w:hint="default"/>
        <w:lang w:val="it-IT" w:eastAsia="en-US" w:bidi="ar-SA"/>
      </w:rPr>
    </w:lvl>
    <w:lvl w:ilvl="4" w:tplc="7B32C842">
      <w:numFmt w:val="bullet"/>
      <w:lvlText w:val="•"/>
      <w:lvlJc w:val="left"/>
      <w:pPr>
        <w:ind w:left="4312" w:hanging="197"/>
      </w:pPr>
      <w:rPr>
        <w:rFonts w:hint="default"/>
        <w:lang w:val="it-IT" w:eastAsia="en-US" w:bidi="ar-SA"/>
      </w:rPr>
    </w:lvl>
    <w:lvl w:ilvl="5" w:tplc="329008D2">
      <w:numFmt w:val="bullet"/>
      <w:lvlText w:val="•"/>
      <w:lvlJc w:val="left"/>
      <w:pPr>
        <w:ind w:left="5260" w:hanging="197"/>
      </w:pPr>
      <w:rPr>
        <w:rFonts w:hint="default"/>
        <w:lang w:val="it-IT" w:eastAsia="en-US" w:bidi="ar-SA"/>
      </w:rPr>
    </w:lvl>
    <w:lvl w:ilvl="6" w:tplc="BE86B360">
      <w:numFmt w:val="bullet"/>
      <w:lvlText w:val="•"/>
      <w:lvlJc w:val="left"/>
      <w:pPr>
        <w:ind w:left="6208" w:hanging="197"/>
      </w:pPr>
      <w:rPr>
        <w:rFonts w:hint="default"/>
        <w:lang w:val="it-IT" w:eastAsia="en-US" w:bidi="ar-SA"/>
      </w:rPr>
    </w:lvl>
    <w:lvl w:ilvl="7" w:tplc="E962FFBC">
      <w:numFmt w:val="bullet"/>
      <w:lvlText w:val="•"/>
      <w:lvlJc w:val="left"/>
      <w:pPr>
        <w:ind w:left="7156" w:hanging="197"/>
      </w:pPr>
      <w:rPr>
        <w:rFonts w:hint="default"/>
        <w:lang w:val="it-IT" w:eastAsia="en-US" w:bidi="ar-SA"/>
      </w:rPr>
    </w:lvl>
    <w:lvl w:ilvl="8" w:tplc="67721FCC">
      <w:numFmt w:val="bullet"/>
      <w:lvlText w:val="•"/>
      <w:lvlJc w:val="left"/>
      <w:pPr>
        <w:ind w:left="8104" w:hanging="197"/>
      </w:pPr>
      <w:rPr>
        <w:rFonts w:hint="default"/>
        <w:lang w:val="it-IT" w:eastAsia="en-US" w:bidi="ar-SA"/>
      </w:rPr>
    </w:lvl>
  </w:abstractNum>
  <w:abstractNum w:abstractNumId="11" w15:restartNumberingAfterBreak="0">
    <w:nsid w:val="213A716B"/>
    <w:multiLevelType w:val="hybridMultilevel"/>
    <w:tmpl w:val="DAB6F358"/>
    <w:lvl w:ilvl="0" w:tplc="2E4CA40E">
      <w:start w:val="1"/>
      <w:numFmt w:val="decimal"/>
      <w:lvlText w:val="%1."/>
      <w:lvlJc w:val="left"/>
      <w:pPr>
        <w:ind w:left="1107" w:hanging="360"/>
      </w:pPr>
      <w:rPr>
        <w:rFonts w:hint="default"/>
        <w:w w:val="100"/>
        <w:lang w:val="it-IT" w:eastAsia="en-US" w:bidi="ar-SA"/>
      </w:rPr>
    </w:lvl>
    <w:lvl w:ilvl="1" w:tplc="5858B4E6">
      <w:numFmt w:val="bullet"/>
      <w:lvlText w:val="•"/>
      <w:lvlJc w:val="left"/>
      <w:pPr>
        <w:ind w:left="1990" w:hanging="360"/>
      </w:pPr>
      <w:rPr>
        <w:rFonts w:hint="default"/>
        <w:lang w:val="it-IT" w:eastAsia="en-US" w:bidi="ar-SA"/>
      </w:rPr>
    </w:lvl>
    <w:lvl w:ilvl="2" w:tplc="723A75E0">
      <w:numFmt w:val="bullet"/>
      <w:lvlText w:val="•"/>
      <w:lvlJc w:val="left"/>
      <w:pPr>
        <w:ind w:left="2880" w:hanging="360"/>
      </w:pPr>
      <w:rPr>
        <w:rFonts w:hint="default"/>
        <w:lang w:val="it-IT" w:eastAsia="en-US" w:bidi="ar-SA"/>
      </w:rPr>
    </w:lvl>
    <w:lvl w:ilvl="3" w:tplc="9F786262">
      <w:numFmt w:val="bullet"/>
      <w:lvlText w:val="•"/>
      <w:lvlJc w:val="left"/>
      <w:pPr>
        <w:ind w:left="3770" w:hanging="360"/>
      </w:pPr>
      <w:rPr>
        <w:rFonts w:hint="default"/>
        <w:lang w:val="it-IT" w:eastAsia="en-US" w:bidi="ar-SA"/>
      </w:rPr>
    </w:lvl>
    <w:lvl w:ilvl="4" w:tplc="E4623644">
      <w:numFmt w:val="bullet"/>
      <w:lvlText w:val="•"/>
      <w:lvlJc w:val="left"/>
      <w:pPr>
        <w:ind w:left="4660" w:hanging="360"/>
      </w:pPr>
      <w:rPr>
        <w:rFonts w:hint="default"/>
        <w:lang w:val="it-IT" w:eastAsia="en-US" w:bidi="ar-SA"/>
      </w:rPr>
    </w:lvl>
    <w:lvl w:ilvl="5" w:tplc="40F452BE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6" w:tplc="C32AD252">
      <w:numFmt w:val="bullet"/>
      <w:lvlText w:val="•"/>
      <w:lvlJc w:val="left"/>
      <w:pPr>
        <w:ind w:left="6440" w:hanging="360"/>
      </w:pPr>
      <w:rPr>
        <w:rFonts w:hint="default"/>
        <w:lang w:val="it-IT" w:eastAsia="en-US" w:bidi="ar-SA"/>
      </w:rPr>
    </w:lvl>
    <w:lvl w:ilvl="7" w:tplc="0BFE6ACE">
      <w:numFmt w:val="bullet"/>
      <w:lvlText w:val="•"/>
      <w:lvlJc w:val="left"/>
      <w:pPr>
        <w:ind w:left="7330" w:hanging="360"/>
      </w:pPr>
      <w:rPr>
        <w:rFonts w:hint="default"/>
        <w:lang w:val="it-IT" w:eastAsia="en-US" w:bidi="ar-SA"/>
      </w:rPr>
    </w:lvl>
    <w:lvl w:ilvl="8" w:tplc="ED321E1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2CC6DBE"/>
    <w:multiLevelType w:val="hybridMultilevel"/>
    <w:tmpl w:val="BF54AAF4"/>
    <w:lvl w:ilvl="0" w:tplc="F0266482">
      <w:start w:val="1"/>
      <w:numFmt w:val="decimal"/>
      <w:lvlText w:val="%1."/>
      <w:lvlJc w:val="left"/>
      <w:pPr>
        <w:ind w:left="14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480F8E4">
      <w:numFmt w:val="bullet"/>
      <w:lvlText w:val="•"/>
      <w:lvlJc w:val="left"/>
      <w:pPr>
        <w:ind w:left="2260" w:hanging="360"/>
      </w:pPr>
      <w:rPr>
        <w:rFonts w:hint="default"/>
        <w:lang w:val="it-IT" w:eastAsia="en-US" w:bidi="ar-SA"/>
      </w:rPr>
    </w:lvl>
    <w:lvl w:ilvl="2" w:tplc="DFDA2DB8">
      <w:numFmt w:val="bullet"/>
      <w:lvlText w:val="•"/>
      <w:lvlJc w:val="left"/>
      <w:pPr>
        <w:ind w:left="3120" w:hanging="360"/>
      </w:pPr>
      <w:rPr>
        <w:rFonts w:hint="default"/>
        <w:lang w:val="it-IT" w:eastAsia="en-US" w:bidi="ar-SA"/>
      </w:rPr>
    </w:lvl>
    <w:lvl w:ilvl="3" w:tplc="57944BC8">
      <w:numFmt w:val="bullet"/>
      <w:lvlText w:val="•"/>
      <w:lvlJc w:val="left"/>
      <w:pPr>
        <w:ind w:left="3980" w:hanging="360"/>
      </w:pPr>
      <w:rPr>
        <w:rFonts w:hint="default"/>
        <w:lang w:val="it-IT" w:eastAsia="en-US" w:bidi="ar-SA"/>
      </w:rPr>
    </w:lvl>
    <w:lvl w:ilvl="4" w:tplc="B4B2A436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5" w:tplc="3F8EC058">
      <w:numFmt w:val="bullet"/>
      <w:lvlText w:val="•"/>
      <w:lvlJc w:val="left"/>
      <w:pPr>
        <w:ind w:left="5700" w:hanging="360"/>
      </w:pPr>
      <w:rPr>
        <w:rFonts w:hint="default"/>
        <w:lang w:val="it-IT" w:eastAsia="en-US" w:bidi="ar-SA"/>
      </w:rPr>
    </w:lvl>
    <w:lvl w:ilvl="6" w:tplc="752EDEAC">
      <w:numFmt w:val="bullet"/>
      <w:lvlText w:val="•"/>
      <w:lvlJc w:val="left"/>
      <w:pPr>
        <w:ind w:left="6560" w:hanging="360"/>
      </w:pPr>
      <w:rPr>
        <w:rFonts w:hint="default"/>
        <w:lang w:val="it-IT" w:eastAsia="en-US" w:bidi="ar-SA"/>
      </w:rPr>
    </w:lvl>
    <w:lvl w:ilvl="7" w:tplc="E9F05D82">
      <w:numFmt w:val="bullet"/>
      <w:lvlText w:val="•"/>
      <w:lvlJc w:val="left"/>
      <w:pPr>
        <w:ind w:left="7420" w:hanging="360"/>
      </w:pPr>
      <w:rPr>
        <w:rFonts w:hint="default"/>
        <w:lang w:val="it-IT" w:eastAsia="en-US" w:bidi="ar-SA"/>
      </w:rPr>
    </w:lvl>
    <w:lvl w:ilvl="8" w:tplc="C4708F92">
      <w:numFmt w:val="bullet"/>
      <w:lvlText w:val="•"/>
      <w:lvlJc w:val="left"/>
      <w:pPr>
        <w:ind w:left="8280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38986B99"/>
    <w:multiLevelType w:val="multilevel"/>
    <w:tmpl w:val="3926BAE8"/>
    <w:lvl w:ilvl="0">
      <w:start w:val="3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39" w:hanging="360"/>
      </w:pPr>
      <w:rPr>
        <w:rFonts w:hint="default"/>
        <w:w w:val="100"/>
        <w:lang w:val="it-IT" w:eastAsia="en-US" w:bidi="ar-SA"/>
      </w:rPr>
    </w:lvl>
    <w:lvl w:ilvl="3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CBB21D2"/>
    <w:multiLevelType w:val="hybridMultilevel"/>
    <w:tmpl w:val="4C34DBFA"/>
    <w:lvl w:ilvl="0" w:tplc="9FBA3064">
      <w:start w:val="1"/>
      <w:numFmt w:val="decimal"/>
      <w:lvlText w:val="%1."/>
      <w:lvlJc w:val="left"/>
      <w:pPr>
        <w:ind w:left="530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2FCB914">
      <w:numFmt w:val="bullet"/>
      <w:lvlText w:val="•"/>
      <w:lvlJc w:val="left"/>
      <w:pPr>
        <w:ind w:left="1133" w:hanging="167"/>
      </w:pPr>
      <w:rPr>
        <w:rFonts w:hint="default"/>
        <w:lang w:val="it-IT" w:eastAsia="en-US" w:bidi="ar-SA"/>
      </w:rPr>
    </w:lvl>
    <w:lvl w:ilvl="2" w:tplc="B3821BD6">
      <w:numFmt w:val="bullet"/>
      <w:lvlText w:val="•"/>
      <w:lvlJc w:val="left"/>
      <w:pPr>
        <w:ind w:left="1727" w:hanging="167"/>
      </w:pPr>
      <w:rPr>
        <w:rFonts w:hint="default"/>
        <w:lang w:val="it-IT" w:eastAsia="en-US" w:bidi="ar-SA"/>
      </w:rPr>
    </w:lvl>
    <w:lvl w:ilvl="3" w:tplc="3BC2F36A">
      <w:numFmt w:val="bullet"/>
      <w:lvlText w:val="•"/>
      <w:lvlJc w:val="left"/>
      <w:pPr>
        <w:ind w:left="2321" w:hanging="167"/>
      </w:pPr>
      <w:rPr>
        <w:rFonts w:hint="default"/>
        <w:lang w:val="it-IT" w:eastAsia="en-US" w:bidi="ar-SA"/>
      </w:rPr>
    </w:lvl>
    <w:lvl w:ilvl="4" w:tplc="D794DFFA">
      <w:numFmt w:val="bullet"/>
      <w:lvlText w:val="•"/>
      <w:lvlJc w:val="left"/>
      <w:pPr>
        <w:ind w:left="2915" w:hanging="167"/>
      </w:pPr>
      <w:rPr>
        <w:rFonts w:hint="default"/>
        <w:lang w:val="it-IT" w:eastAsia="en-US" w:bidi="ar-SA"/>
      </w:rPr>
    </w:lvl>
    <w:lvl w:ilvl="5" w:tplc="1CCC1DCE">
      <w:numFmt w:val="bullet"/>
      <w:lvlText w:val="•"/>
      <w:lvlJc w:val="left"/>
      <w:pPr>
        <w:ind w:left="3509" w:hanging="167"/>
      </w:pPr>
      <w:rPr>
        <w:rFonts w:hint="default"/>
        <w:lang w:val="it-IT" w:eastAsia="en-US" w:bidi="ar-SA"/>
      </w:rPr>
    </w:lvl>
    <w:lvl w:ilvl="6" w:tplc="ADCACBF0">
      <w:numFmt w:val="bullet"/>
      <w:lvlText w:val="•"/>
      <w:lvlJc w:val="left"/>
      <w:pPr>
        <w:ind w:left="4103" w:hanging="167"/>
      </w:pPr>
      <w:rPr>
        <w:rFonts w:hint="default"/>
        <w:lang w:val="it-IT" w:eastAsia="en-US" w:bidi="ar-SA"/>
      </w:rPr>
    </w:lvl>
    <w:lvl w:ilvl="7" w:tplc="397A65E8">
      <w:numFmt w:val="bullet"/>
      <w:lvlText w:val="•"/>
      <w:lvlJc w:val="left"/>
      <w:pPr>
        <w:ind w:left="4697" w:hanging="167"/>
      </w:pPr>
      <w:rPr>
        <w:rFonts w:hint="default"/>
        <w:lang w:val="it-IT" w:eastAsia="en-US" w:bidi="ar-SA"/>
      </w:rPr>
    </w:lvl>
    <w:lvl w:ilvl="8" w:tplc="D326F56E">
      <w:numFmt w:val="bullet"/>
      <w:lvlText w:val="•"/>
      <w:lvlJc w:val="left"/>
      <w:pPr>
        <w:ind w:left="5291" w:hanging="167"/>
      </w:pPr>
      <w:rPr>
        <w:rFonts w:hint="default"/>
        <w:lang w:val="it-IT" w:eastAsia="en-US" w:bidi="ar-SA"/>
      </w:rPr>
    </w:lvl>
  </w:abstractNum>
  <w:abstractNum w:abstractNumId="15" w15:restartNumberingAfterBreak="0">
    <w:nsid w:val="3DE23C27"/>
    <w:multiLevelType w:val="multilevel"/>
    <w:tmpl w:val="0158D8E8"/>
    <w:lvl w:ilvl="0">
      <w:start w:val="9"/>
      <w:numFmt w:val="decimal"/>
      <w:lvlText w:val="%1"/>
      <w:lvlJc w:val="left"/>
      <w:pPr>
        <w:ind w:left="725" w:hanging="406"/>
      </w:pPr>
      <w:rPr>
        <w:rFonts w:hint="default"/>
        <w:lang w:val="it-IT" w:eastAsia="en-US" w:bidi="ar-SA"/>
      </w:rPr>
    </w:lvl>
    <w:lvl w:ilvl="1">
      <w:start w:val="6"/>
      <w:numFmt w:val="decimal"/>
      <w:lvlText w:val="%1.%2)"/>
      <w:lvlJc w:val="left"/>
      <w:pPr>
        <w:ind w:left="725" w:hanging="406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76" w:hanging="40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04" w:hanging="40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2" w:hanging="40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60" w:hanging="40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88" w:hanging="40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16" w:hanging="40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44" w:hanging="406"/>
      </w:pPr>
      <w:rPr>
        <w:rFonts w:hint="default"/>
        <w:lang w:val="it-IT" w:eastAsia="en-US" w:bidi="ar-SA"/>
      </w:rPr>
    </w:lvl>
  </w:abstractNum>
  <w:abstractNum w:abstractNumId="16" w15:restartNumberingAfterBreak="0">
    <w:nsid w:val="41F33E8A"/>
    <w:multiLevelType w:val="multilevel"/>
    <w:tmpl w:val="E51E6C3E"/>
    <w:lvl w:ilvl="0">
      <w:start w:val="2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"/>
      <w:lvlJc w:val="left"/>
      <w:pPr>
        <w:ind w:left="248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4">
      <w:numFmt w:val="bullet"/>
      <w:lvlText w:val=""/>
      <w:lvlJc w:val="left"/>
      <w:pPr>
        <w:ind w:left="320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514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1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85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5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3E906FC"/>
    <w:multiLevelType w:val="multilevel"/>
    <w:tmpl w:val="F01ADF6A"/>
    <w:lvl w:ilvl="0">
      <w:start w:val="9"/>
      <w:numFmt w:val="decimal"/>
      <w:lvlText w:val="%1"/>
      <w:lvlJc w:val="left"/>
      <w:pPr>
        <w:ind w:left="725" w:hanging="406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725" w:hanging="406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7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57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9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2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64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6F857D1"/>
    <w:multiLevelType w:val="hybridMultilevel"/>
    <w:tmpl w:val="75C2073C"/>
    <w:lvl w:ilvl="0" w:tplc="C144C746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456CC4A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EB68A1A4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7A80EDAA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5690672A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42F07760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30823C6E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C624EA1C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F266E5F2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8576D6F"/>
    <w:multiLevelType w:val="hybridMultilevel"/>
    <w:tmpl w:val="F3DC0994"/>
    <w:lvl w:ilvl="0" w:tplc="D9B46196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300A996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603E8BEC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5FD29458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97B0D5EE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C05C3CB8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B3147E58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594EA04C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163C5308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8AE07EE"/>
    <w:multiLevelType w:val="hybridMultilevel"/>
    <w:tmpl w:val="E1B8DC66"/>
    <w:lvl w:ilvl="0" w:tplc="D0DC1AEE">
      <w:start w:val="1"/>
      <w:numFmt w:val="decimal"/>
      <w:lvlText w:val="%1."/>
      <w:lvlJc w:val="left"/>
      <w:pPr>
        <w:ind w:left="960" w:hanging="64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D547908">
      <w:numFmt w:val="bullet"/>
      <w:lvlText w:val="•"/>
      <w:lvlJc w:val="left"/>
      <w:pPr>
        <w:ind w:left="1864" w:hanging="641"/>
      </w:pPr>
      <w:rPr>
        <w:rFonts w:hint="default"/>
        <w:lang w:val="it-IT" w:eastAsia="en-US" w:bidi="ar-SA"/>
      </w:rPr>
    </w:lvl>
    <w:lvl w:ilvl="2" w:tplc="CD9A3418">
      <w:numFmt w:val="bullet"/>
      <w:lvlText w:val="•"/>
      <w:lvlJc w:val="left"/>
      <w:pPr>
        <w:ind w:left="2768" w:hanging="641"/>
      </w:pPr>
      <w:rPr>
        <w:rFonts w:hint="default"/>
        <w:lang w:val="it-IT" w:eastAsia="en-US" w:bidi="ar-SA"/>
      </w:rPr>
    </w:lvl>
    <w:lvl w:ilvl="3" w:tplc="057E2A26">
      <w:numFmt w:val="bullet"/>
      <w:lvlText w:val="•"/>
      <w:lvlJc w:val="left"/>
      <w:pPr>
        <w:ind w:left="3672" w:hanging="641"/>
      </w:pPr>
      <w:rPr>
        <w:rFonts w:hint="default"/>
        <w:lang w:val="it-IT" w:eastAsia="en-US" w:bidi="ar-SA"/>
      </w:rPr>
    </w:lvl>
    <w:lvl w:ilvl="4" w:tplc="531A8EE4">
      <w:numFmt w:val="bullet"/>
      <w:lvlText w:val="•"/>
      <w:lvlJc w:val="left"/>
      <w:pPr>
        <w:ind w:left="4576" w:hanging="641"/>
      </w:pPr>
      <w:rPr>
        <w:rFonts w:hint="default"/>
        <w:lang w:val="it-IT" w:eastAsia="en-US" w:bidi="ar-SA"/>
      </w:rPr>
    </w:lvl>
    <w:lvl w:ilvl="5" w:tplc="652A8558">
      <w:numFmt w:val="bullet"/>
      <w:lvlText w:val="•"/>
      <w:lvlJc w:val="left"/>
      <w:pPr>
        <w:ind w:left="5480" w:hanging="641"/>
      </w:pPr>
      <w:rPr>
        <w:rFonts w:hint="default"/>
        <w:lang w:val="it-IT" w:eastAsia="en-US" w:bidi="ar-SA"/>
      </w:rPr>
    </w:lvl>
    <w:lvl w:ilvl="6" w:tplc="26783622">
      <w:numFmt w:val="bullet"/>
      <w:lvlText w:val="•"/>
      <w:lvlJc w:val="left"/>
      <w:pPr>
        <w:ind w:left="6384" w:hanging="641"/>
      </w:pPr>
      <w:rPr>
        <w:rFonts w:hint="default"/>
        <w:lang w:val="it-IT" w:eastAsia="en-US" w:bidi="ar-SA"/>
      </w:rPr>
    </w:lvl>
    <w:lvl w:ilvl="7" w:tplc="1FEE512A">
      <w:numFmt w:val="bullet"/>
      <w:lvlText w:val="•"/>
      <w:lvlJc w:val="left"/>
      <w:pPr>
        <w:ind w:left="7288" w:hanging="641"/>
      </w:pPr>
      <w:rPr>
        <w:rFonts w:hint="default"/>
        <w:lang w:val="it-IT" w:eastAsia="en-US" w:bidi="ar-SA"/>
      </w:rPr>
    </w:lvl>
    <w:lvl w:ilvl="8" w:tplc="3B5EFE0C">
      <w:numFmt w:val="bullet"/>
      <w:lvlText w:val="•"/>
      <w:lvlJc w:val="left"/>
      <w:pPr>
        <w:ind w:left="8192" w:hanging="641"/>
      </w:pPr>
      <w:rPr>
        <w:rFonts w:hint="default"/>
        <w:lang w:val="it-IT" w:eastAsia="en-US" w:bidi="ar-SA"/>
      </w:rPr>
    </w:lvl>
  </w:abstractNum>
  <w:abstractNum w:abstractNumId="21" w15:restartNumberingAfterBreak="0">
    <w:nsid w:val="4FD90DDD"/>
    <w:multiLevelType w:val="multilevel"/>
    <w:tmpl w:val="8B1AC5FE"/>
    <w:lvl w:ilvl="0">
      <w:start w:val="4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510E4677"/>
    <w:multiLevelType w:val="hybridMultilevel"/>
    <w:tmpl w:val="08808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7798D"/>
    <w:multiLevelType w:val="multilevel"/>
    <w:tmpl w:val="471EC060"/>
    <w:lvl w:ilvl="0">
      <w:start w:val="10"/>
      <w:numFmt w:val="decimal"/>
      <w:lvlText w:val="%1"/>
      <w:lvlJc w:val="left"/>
      <w:pPr>
        <w:ind w:left="835" w:hanging="516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835" w:hanging="516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BE11209"/>
    <w:multiLevelType w:val="hybridMultilevel"/>
    <w:tmpl w:val="14763712"/>
    <w:lvl w:ilvl="0" w:tplc="1C1824B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3606928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A8A8AF0A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8D36B472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0E460B2C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E340C4F6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BFFA91C4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9F7262EE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D29A10EE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65E026A"/>
    <w:multiLevelType w:val="multilevel"/>
    <w:tmpl w:val="9C62C330"/>
    <w:lvl w:ilvl="0">
      <w:start w:val="10"/>
      <w:numFmt w:val="decimal"/>
      <w:lvlText w:val="%1"/>
      <w:lvlJc w:val="left"/>
      <w:pPr>
        <w:ind w:left="999" w:hanging="680"/>
      </w:pPr>
      <w:rPr>
        <w:rFonts w:hint="default"/>
        <w:lang w:val="it-IT" w:eastAsia="en-US" w:bidi="ar-SA"/>
      </w:rPr>
    </w:lvl>
    <w:lvl w:ilvl="1">
      <w:start w:val="9"/>
      <w:numFmt w:val="decimal"/>
      <w:lvlText w:val="%1.%2"/>
      <w:lvlJc w:val="left"/>
      <w:pPr>
        <w:ind w:left="999" w:hanging="680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)"/>
      <w:lvlJc w:val="left"/>
      <w:pPr>
        <w:ind w:left="999" w:hanging="680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700" w:hanging="68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00" w:hanging="68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00" w:hanging="68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00" w:hanging="68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00" w:hanging="68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00" w:hanging="680"/>
      </w:pPr>
      <w:rPr>
        <w:rFonts w:hint="default"/>
        <w:lang w:val="it-IT" w:eastAsia="en-US" w:bidi="ar-SA"/>
      </w:rPr>
    </w:lvl>
  </w:abstractNum>
  <w:abstractNum w:abstractNumId="26" w15:restartNumberingAfterBreak="0">
    <w:nsid w:val="6B126C61"/>
    <w:multiLevelType w:val="hybridMultilevel"/>
    <w:tmpl w:val="3612A0D2"/>
    <w:lvl w:ilvl="0" w:tplc="0A469ED2">
      <w:start w:val="1"/>
      <w:numFmt w:val="upperRoman"/>
      <w:lvlText w:val="%1."/>
      <w:lvlJc w:val="left"/>
      <w:pPr>
        <w:ind w:left="502" w:hanging="183"/>
        <w:jc w:val="right"/>
      </w:pPr>
      <w:rPr>
        <w:rFonts w:hint="default"/>
        <w:spacing w:val="-4"/>
        <w:w w:val="100"/>
        <w:lang w:val="it-IT" w:eastAsia="en-US" w:bidi="ar-SA"/>
      </w:rPr>
    </w:lvl>
    <w:lvl w:ilvl="1" w:tplc="7ACEB368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4EAFCA0">
      <w:numFmt w:val="bullet"/>
      <w:lvlText w:val="o"/>
      <w:lvlJc w:val="left"/>
      <w:pPr>
        <w:ind w:left="212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3" w:tplc="3B68929A">
      <w:numFmt w:val="bullet"/>
      <w:lvlText w:val="•"/>
      <w:lvlJc w:val="left"/>
      <w:pPr>
        <w:ind w:left="2120" w:hanging="360"/>
      </w:pPr>
      <w:rPr>
        <w:rFonts w:hint="default"/>
        <w:lang w:val="it-IT" w:eastAsia="en-US" w:bidi="ar-SA"/>
      </w:rPr>
    </w:lvl>
    <w:lvl w:ilvl="4" w:tplc="C9F07DE2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5" w:tplc="B81ECAE4">
      <w:numFmt w:val="bullet"/>
      <w:lvlText w:val="•"/>
      <w:lvlJc w:val="left"/>
      <w:pPr>
        <w:ind w:left="4371" w:hanging="360"/>
      </w:pPr>
      <w:rPr>
        <w:rFonts w:hint="default"/>
        <w:lang w:val="it-IT" w:eastAsia="en-US" w:bidi="ar-SA"/>
      </w:rPr>
    </w:lvl>
    <w:lvl w:ilvl="6" w:tplc="2BA262BA">
      <w:numFmt w:val="bullet"/>
      <w:lvlText w:val="•"/>
      <w:lvlJc w:val="left"/>
      <w:pPr>
        <w:ind w:left="5497" w:hanging="360"/>
      </w:pPr>
      <w:rPr>
        <w:rFonts w:hint="default"/>
        <w:lang w:val="it-IT" w:eastAsia="en-US" w:bidi="ar-SA"/>
      </w:rPr>
    </w:lvl>
    <w:lvl w:ilvl="7" w:tplc="F16079D8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8" w:tplc="AE706C54">
      <w:numFmt w:val="bullet"/>
      <w:lvlText w:val="•"/>
      <w:lvlJc w:val="left"/>
      <w:pPr>
        <w:ind w:left="7748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CD87B4B"/>
    <w:multiLevelType w:val="hybridMultilevel"/>
    <w:tmpl w:val="81AAC054"/>
    <w:lvl w:ilvl="0" w:tplc="C7B4E7EC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130C722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1B5CE4DC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6C4ACA52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30E4EAC4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02189008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14BAA300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B5D401E8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A44802DE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D5347F4"/>
    <w:multiLevelType w:val="multilevel"/>
    <w:tmpl w:val="8A42855A"/>
    <w:lvl w:ilvl="0">
      <w:start w:val="8"/>
      <w:numFmt w:val="decimal"/>
      <w:lvlText w:val="%1"/>
      <w:lvlJc w:val="left"/>
      <w:pPr>
        <w:ind w:left="725" w:hanging="406"/>
      </w:pPr>
      <w:rPr>
        <w:rFonts w:hint="default"/>
        <w:lang w:val="it-IT" w:eastAsia="en-US" w:bidi="ar-SA"/>
      </w:rPr>
    </w:lvl>
    <w:lvl w:ilvl="1">
      <w:start w:val="4"/>
      <w:numFmt w:val="decimal"/>
      <w:lvlText w:val="%1.%2)"/>
      <w:lvlJc w:val="left"/>
      <w:pPr>
        <w:ind w:left="725" w:hanging="406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6F8214FB"/>
    <w:multiLevelType w:val="multilevel"/>
    <w:tmpl w:val="3CCA6B98"/>
    <w:lvl w:ilvl="0">
      <w:start w:val="1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2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1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2822402"/>
    <w:multiLevelType w:val="hybridMultilevel"/>
    <w:tmpl w:val="148CB0EE"/>
    <w:lvl w:ilvl="0" w:tplc="2494A67E">
      <w:start w:val="1"/>
      <w:numFmt w:val="decimal"/>
      <w:lvlText w:val="%1."/>
      <w:lvlJc w:val="left"/>
      <w:pPr>
        <w:ind w:left="110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F8AF142">
      <w:numFmt w:val="bullet"/>
      <w:lvlText w:val="•"/>
      <w:lvlJc w:val="left"/>
      <w:pPr>
        <w:ind w:left="1990" w:hanging="360"/>
      </w:pPr>
      <w:rPr>
        <w:rFonts w:hint="default"/>
        <w:lang w:val="it-IT" w:eastAsia="en-US" w:bidi="ar-SA"/>
      </w:rPr>
    </w:lvl>
    <w:lvl w:ilvl="2" w:tplc="F09081BA">
      <w:numFmt w:val="bullet"/>
      <w:lvlText w:val="•"/>
      <w:lvlJc w:val="left"/>
      <w:pPr>
        <w:ind w:left="2880" w:hanging="360"/>
      </w:pPr>
      <w:rPr>
        <w:rFonts w:hint="default"/>
        <w:lang w:val="it-IT" w:eastAsia="en-US" w:bidi="ar-SA"/>
      </w:rPr>
    </w:lvl>
    <w:lvl w:ilvl="3" w:tplc="479CBEDE">
      <w:numFmt w:val="bullet"/>
      <w:lvlText w:val="•"/>
      <w:lvlJc w:val="left"/>
      <w:pPr>
        <w:ind w:left="3770" w:hanging="360"/>
      </w:pPr>
      <w:rPr>
        <w:rFonts w:hint="default"/>
        <w:lang w:val="it-IT" w:eastAsia="en-US" w:bidi="ar-SA"/>
      </w:rPr>
    </w:lvl>
    <w:lvl w:ilvl="4" w:tplc="BA18BFC2">
      <w:numFmt w:val="bullet"/>
      <w:lvlText w:val="•"/>
      <w:lvlJc w:val="left"/>
      <w:pPr>
        <w:ind w:left="4660" w:hanging="360"/>
      </w:pPr>
      <w:rPr>
        <w:rFonts w:hint="default"/>
        <w:lang w:val="it-IT" w:eastAsia="en-US" w:bidi="ar-SA"/>
      </w:rPr>
    </w:lvl>
    <w:lvl w:ilvl="5" w:tplc="2BCE051E">
      <w:numFmt w:val="bullet"/>
      <w:lvlText w:val="•"/>
      <w:lvlJc w:val="left"/>
      <w:pPr>
        <w:ind w:left="5550" w:hanging="360"/>
      </w:pPr>
      <w:rPr>
        <w:rFonts w:hint="default"/>
        <w:lang w:val="it-IT" w:eastAsia="en-US" w:bidi="ar-SA"/>
      </w:rPr>
    </w:lvl>
    <w:lvl w:ilvl="6" w:tplc="C17E74B6">
      <w:numFmt w:val="bullet"/>
      <w:lvlText w:val="•"/>
      <w:lvlJc w:val="left"/>
      <w:pPr>
        <w:ind w:left="6440" w:hanging="360"/>
      </w:pPr>
      <w:rPr>
        <w:rFonts w:hint="default"/>
        <w:lang w:val="it-IT" w:eastAsia="en-US" w:bidi="ar-SA"/>
      </w:rPr>
    </w:lvl>
    <w:lvl w:ilvl="7" w:tplc="FDFEAAEA">
      <w:numFmt w:val="bullet"/>
      <w:lvlText w:val="•"/>
      <w:lvlJc w:val="left"/>
      <w:pPr>
        <w:ind w:left="7330" w:hanging="360"/>
      </w:pPr>
      <w:rPr>
        <w:rFonts w:hint="default"/>
        <w:lang w:val="it-IT" w:eastAsia="en-US" w:bidi="ar-SA"/>
      </w:rPr>
    </w:lvl>
    <w:lvl w:ilvl="8" w:tplc="82DA51CE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8C20001"/>
    <w:multiLevelType w:val="multilevel"/>
    <w:tmpl w:val="05BAF0B8"/>
    <w:lvl w:ilvl="0">
      <w:start w:val="7"/>
      <w:numFmt w:val="decimal"/>
      <w:lvlText w:val="%1"/>
      <w:lvlJc w:val="left"/>
      <w:pPr>
        <w:ind w:left="651" w:hanging="33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51" w:hanging="332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10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10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40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70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78D01F9F"/>
    <w:multiLevelType w:val="hybridMultilevel"/>
    <w:tmpl w:val="9CA04ADA"/>
    <w:lvl w:ilvl="0" w:tplc="2424F940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2E80692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6470A850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8616938E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3790FD30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D6C6F376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86DC0F00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E1A04AF6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1FE636FE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9365E1C"/>
    <w:multiLevelType w:val="hybridMultilevel"/>
    <w:tmpl w:val="63E6DBDA"/>
    <w:lvl w:ilvl="0" w:tplc="D6F6595C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15E2328">
      <w:numFmt w:val="bullet"/>
      <w:lvlText w:val="•"/>
      <w:lvlJc w:val="left"/>
      <w:pPr>
        <w:ind w:left="1936" w:hanging="360"/>
      </w:pPr>
      <w:rPr>
        <w:rFonts w:hint="default"/>
        <w:lang w:val="it-IT" w:eastAsia="en-US" w:bidi="ar-SA"/>
      </w:rPr>
    </w:lvl>
    <w:lvl w:ilvl="2" w:tplc="0E30A08C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3" w:tplc="B0B23E1A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4" w:tplc="F60E046C">
      <w:numFmt w:val="bullet"/>
      <w:lvlText w:val="•"/>
      <w:lvlJc w:val="left"/>
      <w:pPr>
        <w:ind w:left="4624" w:hanging="360"/>
      </w:pPr>
      <w:rPr>
        <w:rFonts w:hint="default"/>
        <w:lang w:val="it-IT" w:eastAsia="en-US" w:bidi="ar-SA"/>
      </w:rPr>
    </w:lvl>
    <w:lvl w:ilvl="5" w:tplc="043A994C">
      <w:numFmt w:val="bullet"/>
      <w:lvlText w:val="•"/>
      <w:lvlJc w:val="left"/>
      <w:pPr>
        <w:ind w:left="5520" w:hanging="360"/>
      </w:pPr>
      <w:rPr>
        <w:rFonts w:hint="default"/>
        <w:lang w:val="it-IT" w:eastAsia="en-US" w:bidi="ar-SA"/>
      </w:rPr>
    </w:lvl>
    <w:lvl w:ilvl="6" w:tplc="7B805F34">
      <w:numFmt w:val="bullet"/>
      <w:lvlText w:val="•"/>
      <w:lvlJc w:val="left"/>
      <w:pPr>
        <w:ind w:left="6416" w:hanging="360"/>
      </w:pPr>
      <w:rPr>
        <w:rFonts w:hint="default"/>
        <w:lang w:val="it-IT" w:eastAsia="en-US" w:bidi="ar-SA"/>
      </w:rPr>
    </w:lvl>
    <w:lvl w:ilvl="7" w:tplc="C150C548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8" w:tplc="DF320134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num w:numId="1">
    <w:abstractNumId w:val="20"/>
  </w:num>
  <w:num w:numId="2">
    <w:abstractNumId w:val="25"/>
  </w:num>
  <w:num w:numId="3">
    <w:abstractNumId w:val="32"/>
  </w:num>
  <w:num w:numId="4">
    <w:abstractNumId w:val="1"/>
  </w:num>
  <w:num w:numId="5">
    <w:abstractNumId w:val="23"/>
  </w:num>
  <w:num w:numId="6">
    <w:abstractNumId w:val="15"/>
  </w:num>
  <w:num w:numId="7">
    <w:abstractNumId w:val="33"/>
  </w:num>
  <w:num w:numId="8">
    <w:abstractNumId w:val="17"/>
  </w:num>
  <w:num w:numId="9">
    <w:abstractNumId w:val="28"/>
  </w:num>
  <w:num w:numId="10">
    <w:abstractNumId w:val="5"/>
  </w:num>
  <w:num w:numId="11">
    <w:abstractNumId w:val="30"/>
  </w:num>
  <w:num w:numId="12">
    <w:abstractNumId w:val="24"/>
  </w:num>
  <w:num w:numId="13">
    <w:abstractNumId w:val="0"/>
  </w:num>
  <w:num w:numId="14">
    <w:abstractNumId w:val="12"/>
  </w:num>
  <w:num w:numId="15">
    <w:abstractNumId w:val="11"/>
  </w:num>
  <w:num w:numId="16">
    <w:abstractNumId w:val="18"/>
  </w:num>
  <w:num w:numId="17">
    <w:abstractNumId w:val="3"/>
  </w:num>
  <w:num w:numId="18">
    <w:abstractNumId w:val="31"/>
  </w:num>
  <w:num w:numId="19">
    <w:abstractNumId w:val="27"/>
  </w:num>
  <w:num w:numId="20">
    <w:abstractNumId w:val="9"/>
  </w:num>
  <w:num w:numId="21">
    <w:abstractNumId w:val="21"/>
  </w:num>
  <w:num w:numId="22">
    <w:abstractNumId w:val="13"/>
  </w:num>
  <w:num w:numId="23">
    <w:abstractNumId w:val="16"/>
  </w:num>
  <w:num w:numId="24">
    <w:abstractNumId w:val="19"/>
  </w:num>
  <w:num w:numId="25">
    <w:abstractNumId w:val="29"/>
  </w:num>
  <w:num w:numId="26">
    <w:abstractNumId w:val="10"/>
  </w:num>
  <w:num w:numId="27">
    <w:abstractNumId w:val="8"/>
  </w:num>
  <w:num w:numId="28">
    <w:abstractNumId w:val="2"/>
  </w:num>
  <w:num w:numId="29">
    <w:abstractNumId w:val="6"/>
  </w:num>
  <w:num w:numId="30">
    <w:abstractNumId w:val="14"/>
  </w:num>
  <w:num w:numId="31">
    <w:abstractNumId w:val="7"/>
  </w:num>
  <w:num w:numId="32">
    <w:abstractNumId w:val="4"/>
  </w:num>
  <w:num w:numId="33">
    <w:abstractNumId w:val="26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25D8"/>
    <w:rsid w:val="00050669"/>
    <w:rsid w:val="00070F90"/>
    <w:rsid w:val="002628C0"/>
    <w:rsid w:val="002A03AB"/>
    <w:rsid w:val="002E044D"/>
    <w:rsid w:val="003C1A47"/>
    <w:rsid w:val="003D3B6E"/>
    <w:rsid w:val="0040261D"/>
    <w:rsid w:val="00406A95"/>
    <w:rsid w:val="00457911"/>
    <w:rsid w:val="004806D2"/>
    <w:rsid w:val="00542242"/>
    <w:rsid w:val="0054598B"/>
    <w:rsid w:val="00565B1C"/>
    <w:rsid w:val="00580EC5"/>
    <w:rsid w:val="005C6BF9"/>
    <w:rsid w:val="00621C5A"/>
    <w:rsid w:val="00625127"/>
    <w:rsid w:val="0064005D"/>
    <w:rsid w:val="00676C10"/>
    <w:rsid w:val="0074296C"/>
    <w:rsid w:val="007D20D9"/>
    <w:rsid w:val="008A5985"/>
    <w:rsid w:val="00914441"/>
    <w:rsid w:val="00934466"/>
    <w:rsid w:val="00A61FC6"/>
    <w:rsid w:val="00AA0319"/>
    <w:rsid w:val="00AC717F"/>
    <w:rsid w:val="00AF25D8"/>
    <w:rsid w:val="00B27DD2"/>
    <w:rsid w:val="00D04758"/>
    <w:rsid w:val="00D14E36"/>
    <w:rsid w:val="00E8154D"/>
    <w:rsid w:val="00FC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7FD87AC-C8D2-4BFB-B080-13F02A80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9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ind w:left="319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ind w:left="651" w:hanging="333"/>
      <w:jc w:val="both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89"/>
      <w:ind w:left="389"/>
      <w:jc w:val="both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ind w:left="104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A59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598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A59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598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20D9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20D9"/>
    <w:rPr>
      <w:rFonts w:ascii="Times New Roman" w:eastAsia="Times New Roman" w:hAnsi="Times New Roman" w:cs="Times New Roman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56</Pages>
  <Words>12338</Words>
  <Characters>70327</Characters>
  <Application>Microsoft Office Word</Application>
  <DocSecurity>0</DocSecurity>
  <Lines>586</Lines>
  <Paragraphs>164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Protocollo T-REX ITALIANO v. 4.0 del 24gen2023</vt:lpstr>
    </vt:vector>
  </TitlesOfParts>
  <Company/>
  <LinksUpToDate>false</LinksUpToDate>
  <CharactersWithSpaces>82501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Protocollo T-REX ITALIANO v. 4.0 del 24gen2023</dc:title>
  <dc:creator>nponticelli</dc:creator>
  <cp:lastModifiedBy>Microsoft Office User</cp:lastModifiedBy>
  <cp:revision>23</cp:revision>
  <dcterms:created xsi:type="dcterms:W3CDTF">2023-04-28T10:28:00Z</dcterms:created>
  <dcterms:modified xsi:type="dcterms:W3CDTF">2023-09-20T11:34:00Z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2023-04-28T00:00:00Z</vt:filetime>
  </property>
</Properties>
</file>